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41" w:rsidRDefault="00F47F24" w:rsidP="005F7E1E">
      <w:pPr>
        <w:jc w:val="center"/>
        <w:rPr>
          <w:b/>
          <w:color w:val="2F5496" w:themeColor="accent5" w:themeShade="BF"/>
          <w:sz w:val="28"/>
          <w:szCs w:val="28"/>
        </w:rPr>
      </w:pPr>
      <w:r w:rsidRPr="00C01655">
        <w:rPr>
          <w:b/>
          <w:color w:val="2F5496" w:themeColor="accent5" w:themeShade="BF"/>
          <w:sz w:val="28"/>
          <w:szCs w:val="28"/>
        </w:rPr>
        <w:t xml:space="preserve">Economic Recovery Fund — Business Case </w:t>
      </w:r>
      <w:r w:rsidR="00400E0E" w:rsidRPr="00C01655">
        <w:rPr>
          <w:b/>
          <w:color w:val="2F5496" w:themeColor="accent5" w:themeShade="BF"/>
          <w:sz w:val="28"/>
          <w:szCs w:val="28"/>
        </w:rPr>
        <w:t xml:space="preserve">Response </w:t>
      </w:r>
      <w:r w:rsidRPr="00C01655">
        <w:rPr>
          <w:b/>
          <w:color w:val="2F5496" w:themeColor="accent5" w:themeShade="BF"/>
          <w:sz w:val="28"/>
          <w:szCs w:val="28"/>
        </w:rPr>
        <w:t>T</w:t>
      </w:r>
      <w:r w:rsidR="00400E0E" w:rsidRPr="00C01655">
        <w:rPr>
          <w:b/>
          <w:color w:val="2F5496" w:themeColor="accent5" w:themeShade="BF"/>
          <w:sz w:val="28"/>
          <w:szCs w:val="28"/>
        </w:rPr>
        <w:t>emplate</w:t>
      </w:r>
    </w:p>
    <w:p w:rsidR="00717BED" w:rsidRPr="00717BED" w:rsidRDefault="0000398A" w:rsidP="005F7E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[</w:t>
      </w:r>
      <w:r w:rsidR="00717BED" w:rsidRPr="00717BED">
        <w:rPr>
          <w:b/>
          <w:color w:val="FF0000"/>
          <w:sz w:val="28"/>
          <w:szCs w:val="28"/>
        </w:rPr>
        <w:t>Insert Project Name here</w:t>
      </w:r>
      <w:r>
        <w:rPr>
          <w:b/>
          <w:color w:val="FF0000"/>
          <w:sz w:val="28"/>
          <w:szCs w:val="28"/>
        </w:rPr>
        <w:t>]</w:t>
      </w:r>
    </w:p>
    <w:p w:rsidR="00400E0E" w:rsidRPr="005726F3" w:rsidRDefault="00400E0E" w:rsidP="00400E0E">
      <w:pPr>
        <w:rPr>
          <w:color w:val="000000" w:themeColor="text1"/>
        </w:rPr>
      </w:pPr>
      <w:r w:rsidRPr="005726F3">
        <w:rPr>
          <w:color w:val="000000" w:themeColor="text1"/>
        </w:rPr>
        <w:t>The following template sets out the business case information requirements</w:t>
      </w:r>
      <w:r w:rsidR="005F62A3" w:rsidRPr="005726F3">
        <w:rPr>
          <w:color w:val="000000" w:themeColor="text1"/>
        </w:rPr>
        <w:t xml:space="preserve"> for applications to the </w:t>
      </w:r>
      <w:r w:rsidR="00643B1A" w:rsidRPr="005726F3">
        <w:rPr>
          <w:color w:val="000000" w:themeColor="text1"/>
        </w:rPr>
        <w:t xml:space="preserve">Government of South Australia’s </w:t>
      </w:r>
      <w:r w:rsidR="005F62A3" w:rsidRPr="005726F3">
        <w:rPr>
          <w:color w:val="000000" w:themeColor="text1"/>
        </w:rPr>
        <w:t>Economic Recovery Fund</w:t>
      </w:r>
      <w:r w:rsidR="00717BED" w:rsidRPr="005726F3">
        <w:rPr>
          <w:color w:val="000000" w:themeColor="text1"/>
        </w:rPr>
        <w:t>. (</w:t>
      </w:r>
      <w:r w:rsidR="005726F3" w:rsidRPr="008A1BCC">
        <w:rPr>
          <w:i/>
          <w:color w:val="000000" w:themeColor="text1"/>
        </w:rPr>
        <w:t>black</w:t>
      </w:r>
      <w:r w:rsidR="00717BED" w:rsidRPr="008A1BCC">
        <w:rPr>
          <w:i/>
          <w:color w:val="000000" w:themeColor="text1"/>
        </w:rPr>
        <w:t xml:space="preserve"> </w:t>
      </w:r>
      <w:r w:rsidR="00C62490" w:rsidRPr="008A1BCC">
        <w:rPr>
          <w:i/>
          <w:color w:val="000000" w:themeColor="text1"/>
        </w:rPr>
        <w:t xml:space="preserve">guide </w:t>
      </w:r>
      <w:r w:rsidR="00717BED" w:rsidRPr="008A1BCC">
        <w:rPr>
          <w:i/>
          <w:color w:val="000000" w:themeColor="text1"/>
        </w:rPr>
        <w:t>text can be deleted</w:t>
      </w:r>
      <w:r w:rsidR="00717BED" w:rsidRPr="005726F3">
        <w:rPr>
          <w:color w:val="000000" w:themeColor="text1"/>
        </w:rPr>
        <w:t>)</w:t>
      </w:r>
      <w:r w:rsidRPr="005726F3">
        <w:rPr>
          <w:color w:val="000000" w:themeColor="text1"/>
        </w:rPr>
        <w:t>:</w:t>
      </w:r>
    </w:p>
    <w:p w:rsidR="003F7D4C" w:rsidRPr="00452085" w:rsidRDefault="003F7D4C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3573A" w:rsidRPr="00F959C6" w:rsidTr="00C475C1">
        <w:tc>
          <w:tcPr>
            <w:tcW w:w="4390" w:type="dxa"/>
          </w:tcPr>
          <w:p w:rsidR="00D3573A" w:rsidRPr="00F959C6" w:rsidRDefault="002B28C0" w:rsidP="00D3573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name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D3573A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Australian Business Number </w:t>
            </w:r>
            <w:r w:rsidRPr="00F959C6">
              <w:rPr>
                <w:sz w:val="20"/>
                <w:szCs w:val="20"/>
              </w:rPr>
              <w:t>(ABN)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D3573A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Project </w:t>
            </w:r>
            <w:r w:rsidR="002B28C0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2B28C0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Total Project cost </w:t>
            </w:r>
            <w:r w:rsidRPr="00F959C6">
              <w:rPr>
                <w:sz w:val="20"/>
                <w:szCs w:val="20"/>
              </w:rPr>
              <w:t>($)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C7540E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Economic Recovery Fund </w:t>
            </w:r>
            <w:r w:rsidR="00C7540E" w:rsidRPr="00F959C6">
              <w:rPr>
                <w:b/>
                <w:sz w:val="20"/>
                <w:szCs w:val="20"/>
              </w:rPr>
              <w:t>grant amount</w:t>
            </w:r>
            <w:r w:rsidR="00C475C1">
              <w:rPr>
                <w:b/>
                <w:sz w:val="20"/>
                <w:szCs w:val="20"/>
              </w:rPr>
              <w:t xml:space="preserve"> sought</w:t>
            </w:r>
            <w:r w:rsidRPr="00F959C6">
              <w:rPr>
                <w:b/>
                <w:sz w:val="20"/>
                <w:szCs w:val="20"/>
              </w:rPr>
              <w:t xml:space="preserve"> </w:t>
            </w:r>
            <w:r w:rsidRPr="00F959C6">
              <w:rPr>
                <w:sz w:val="20"/>
                <w:szCs w:val="20"/>
              </w:rPr>
              <w:t>($)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452FC" w:rsidRPr="00F959C6" w:rsidTr="00ED4D73">
        <w:tc>
          <w:tcPr>
            <w:tcW w:w="4390" w:type="dxa"/>
          </w:tcPr>
          <w:p w:rsidR="000452FC" w:rsidRPr="00F959C6" w:rsidRDefault="000452FC" w:rsidP="000452FC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Economic Recovery Fund </w:t>
            </w:r>
            <w:r>
              <w:rPr>
                <w:b/>
                <w:sz w:val="20"/>
                <w:szCs w:val="20"/>
              </w:rPr>
              <w:t xml:space="preserve">loan </w:t>
            </w:r>
            <w:r w:rsidRPr="00F959C6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sought</w:t>
            </w:r>
            <w:r w:rsidRPr="00F959C6">
              <w:rPr>
                <w:b/>
                <w:sz w:val="20"/>
                <w:szCs w:val="20"/>
              </w:rPr>
              <w:t xml:space="preserve"> </w:t>
            </w:r>
            <w:r w:rsidRPr="00F959C6">
              <w:rPr>
                <w:sz w:val="20"/>
                <w:szCs w:val="20"/>
              </w:rPr>
              <w:t>($)</w:t>
            </w:r>
          </w:p>
        </w:tc>
        <w:tc>
          <w:tcPr>
            <w:tcW w:w="4626" w:type="dxa"/>
          </w:tcPr>
          <w:p w:rsidR="000452FC" w:rsidRPr="00F959C6" w:rsidRDefault="000452FC" w:rsidP="00ED4D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CE712D" w:rsidP="00CE712D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>Project address</w:t>
            </w:r>
            <w:r w:rsidR="00D3573A" w:rsidRPr="00F959C6">
              <w:rPr>
                <w:b/>
                <w:sz w:val="20"/>
                <w:szCs w:val="20"/>
              </w:rPr>
              <w:t xml:space="preserve"> </w:t>
            </w:r>
            <w:r w:rsidR="00D3573A" w:rsidRPr="00F959C6">
              <w:rPr>
                <w:sz w:val="20"/>
                <w:szCs w:val="20"/>
              </w:rPr>
              <w:t xml:space="preserve">(where the </w:t>
            </w:r>
            <w:r w:rsidRPr="00F959C6">
              <w:rPr>
                <w:sz w:val="20"/>
                <w:szCs w:val="20"/>
              </w:rPr>
              <w:t>project will be undertaken and the maj</w:t>
            </w:r>
            <w:r w:rsidR="00D3573A" w:rsidRPr="00F959C6">
              <w:rPr>
                <w:sz w:val="20"/>
                <w:szCs w:val="20"/>
              </w:rPr>
              <w:t xml:space="preserve">ority of </w:t>
            </w:r>
            <w:r w:rsidR="00B476F5" w:rsidRPr="00F959C6">
              <w:rPr>
                <w:sz w:val="20"/>
                <w:szCs w:val="20"/>
              </w:rPr>
              <w:t xml:space="preserve">project-related </w:t>
            </w:r>
            <w:r w:rsidR="00D3573A" w:rsidRPr="00F959C6">
              <w:rPr>
                <w:sz w:val="20"/>
                <w:szCs w:val="20"/>
              </w:rPr>
              <w:t>employment is expected)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F959C6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Project </w:t>
            </w:r>
            <w:r w:rsidR="00F959C6">
              <w:rPr>
                <w:b/>
                <w:sz w:val="20"/>
                <w:szCs w:val="20"/>
              </w:rPr>
              <w:t>s</w:t>
            </w:r>
            <w:r w:rsidR="002B28C0">
              <w:rPr>
                <w:b/>
                <w:sz w:val="20"/>
                <w:szCs w:val="20"/>
              </w:rPr>
              <w:t>tart date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3573A" w:rsidRPr="00F959C6" w:rsidTr="00C475C1">
        <w:tc>
          <w:tcPr>
            <w:tcW w:w="4390" w:type="dxa"/>
          </w:tcPr>
          <w:p w:rsidR="00D3573A" w:rsidRPr="00F959C6" w:rsidRDefault="00D3573A" w:rsidP="00F959C6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Project </w:t>
            </w:r>
            <w:r w:rsidR="00F959C6">
              <w:rPr>
                <w:b/>
                <w:sz w:val="20"/>
                <w:szCs w:val="20"/>
              </w:rPr>
              <w:t>e</w:t>
            </w:r>
            <w:r w:rsidRPr="00F959C6">
              <w:rPr>
                <w:b/>
                <w:sz w:val="20"/>
                <w:szCs w:val="20"/>
              </w:rPr>
              <w:t xml:space="preserve">nd </w:t>
            </w:r>
            <w:r w:rsidR="00F959C6">
              <w:rPr>
                <w:b/>
                <w:sz w:val="20"/>
                <w:szCs w:val="20"/>
              </w:rPr>
              <w:t>d</w:t>
            </w:r>
            <w:r w:rsidR="002B28C0"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4626" w:type="dxa"/>
          </w:tcPr>
          <w:p w:rsidR="00D3573A" w:rsidRPr="00F959C6" w:rsidRDefault="00D3573A" w:rsidP="00D3573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7540E" w:rsidRPr="00F959C6" w:rsidTr="00C475C1">
        <w:tc>
          <w:tcPr>
            <w:tcW w:w="4390" w:type="dxa"/>
          </w:tcPr>
          <w:p w:rsidR="00C7540E" w:rsidRPr="00F959C6" w:rsidRDefault="00C7540E" w:rsidP="00C7540E">
            <w:pPr>
              <w:spacing w:before="60" w:after="60"/>
              <w:rPr>
                <w:b/>
                <w:sz w:val="20"/>
                <w:szCs w:val="20"/>
              </w:rPr>
            </w:pPr>
            <w:r w:rsidRPr="00F959C6">
              <w:rPr>
                <w:b/>
                <w:sz w:val="20"/>
                <w:szCs w:val="20"/>
              </w:rPr>
              <w:t xml:space="preserve">Business case prepared by </w:t>
            </w:r>
            <w:r w:rsidRPr="00F959C6">
              <w:rPr>
                <w:sz w:val="20"/>
                <w:szCs w:val="20"/>
              </w:rPr>
              <w:t>(name, position, and contact phone number)</w:t>
            </w:r>
          </w:p>
        </w:tc>
        <w:tc>
          <w:tcPr>
            <w:tcW w:w="4626" w:type="dxa"/>
          </w:tcPr>
          <w:p w:rsidR="00C7540E" w:rsidRPr="00F959C6" w:rsidRDefault="00C7540E" w:rsidP="00C7540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00E0E" w:rsidRPr="00452085" w:rsidRDefault="003F7D4C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Project Summary</w:t>
      </w:r>
    </w:p>
    <w:p w:rsidR="003F7D4C" w:rsidRPr="005726F3" w:rsidRDefault="00446F53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D</w:t>
      </w:r>
      <w:r w:rsidR="003F7D4C" w:rsidRPr="005726F3">
        <w:t>escription of project</w:t>
      </w:r>
      <w:r w:rsidR="00ED15A1">
        <w:t xml:space="preserve"> (</w:t>
      </w:r>
      <w:r w:rsidR="00ED15A1" w:rsidRPr="0097392A">
        <w:rPr>
          <w:color w:val="000000" w:themeColor="text1"/>
        </w:rPr>
        <w:t>details of the nature, location,</w:t>
      </w:r>
      <w:r w:rsidR="00ED15A1">
        <w:rPr>
          <w:color w:val="000000" w:themeColor="text1"/>
        </w:rPr>
        <w:t xml:space="preserve"> type, scale of project/program)</w:t>
      </w:r>
    </w:p>
    <w:p w:rsidR="00204112" w:rsidRPr="00452085" w:rsidRDefault="008916C9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Background</w:t>
      </w:r>
    </w:p>
    <w:p w:rsidR="00204112" w:rsidRPr="005726F3" w:rsidRDefault="00204112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 xml:space="preserve">Describe the </w:t>
      </w:r>
      <w:r w:rsidR="008916C9" w:rsidRPr="005726F3">
        <w:t xml:space="preserve">background to the project, including </w:t>
      </w:r>
      <w:r w:rsidR="00475EFA" w:rsidRPr="005726F3">
        <w:t xml:space="preserve">an explanation of </w:t>
      </w:r>
      <w:r w:rsidRPr="005726F3">
        <w:t xml:space="preserve">the </w:t>
      </w:r>
      <w:r w:rsidR="00D34A1C" w:rsidRPr="005726F3">
        <w:t xml:space="preserve">existing </w:t>
      </w:r>
      <w:r w:rsidRPr="005726F3">
        <w:t xml:space="preserve">problem that the </w:t>
      </w:r>
      <w:r w:rsidR="00D34A1C" w:rsidRPr="005726F3">
        <w:t xml:space="preserve">proposed </w:t>
      </w:r>
      <w:r w:rsidRPr="005726F3">
        <w:t>project addresses</w:t>
      </w:r>
      <w:r w:rsidR="00D34A1C" w:rsidRPr="005726F3">
        <w:t xml:space="preserve"> or the new opportunity that the project creates</w:t>
      </w:r>
    </w:p>
    <w:p w:rsidR="00204112" w:rsidRPr="005726F3" w:rsidRDefault="00204112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 xml:space="preserve">Explain why </w:t>
      </w:r>
      <w:r w:rsidR="00D34A1C" w:rsidRPr="005726F3">
        <w:t xml:space="preserve">this project </w:t>
      </w:r>
      <w:r w:rsidR="00ED15A1">
        <w:t>is important</w:t>
      </w:r>
    </w:p>
    <w:p w:rsidR="00204112" w:rsidRDefault="00204112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Identify who benefits from the project</w:t>
      </w:r>
    </w:p>
    <w:p w:rsidR="002E3880" w:rsidRDefault="002E3880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Other than the State government, what other parties will contribute funding at what proportion? e.g. Council, Commonwealth</w:t>
      </w:r>
    </w:p>
    <w:p w:rsidR="002262B5" w:rsidRPr="005726F3" w:rsidRDefault="002262B5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Why is it important this project receives State government funding in order to proceed?</w:t>
      </w:r>
    </w:p>
    <w:p w:rsidR="0045128D" w:rsidRPr="00D62665" w:rsidRDefault="00D34A1C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D62665">
        <w:t xml:space="preserve">Link the outcomes of the project to the </w:t>
      </w:r>
      <w:r w:rsidR="00D62665" w:rsidRPr="00D62665">
        <w:t xml:space="preserve">Economic Recovery Fund </w:t>
      </w:r>
      <w:r w:rsidR="00520836">
        <w:t>c</w:t>
      </w:r>
      <w:r w:rsidR="00D62665" w:rsidRPr="00D62665">
        <w:t>riteria</w:t>
      </w:r>
      <w:r w:rsidR="00520836">
        <w:t xml:space="preserve"> and objectives</w:t>
      </w:r>
    </w:p>
    <w:p w:rsidR="00204112" w:rsidRPr="00BC1C4A" w:rsidRDefault="0045128D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BC1C4A">
        <w:t>Link the outcomes</w:t>
      </w:r>
      <w:r w:rsidR="00D62665">
        <w:t xml:space="preserve"> of the project</w:t>
      </w:r>
      <w:r w:rsidRPr="00BC1C4A">
        <w:t xml:space="preserve"> to the applicable round guidelines and their </w:t>
      </w:r>
      <w:r w:rsidR="00520836">
        <w:t xml:space="preserve">criteria and </w:t>
      </w:r>
      <w:r w:rsidRPr="00BC1C4A">
        <w:t>objectives</w:t>
      </w:r>
    </w:p>
    <w:p w:rsidR="00FA3AE2" w:rsidRPr="00452085" w:rsidRDefault="00C639EC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O</w:t>
      </w:r>
      <w:r w:rsidR="004F1489" w:rsidRPr="00452085">
        <w:rPr>
          <w:b/>
          <w:color w:val="2F5496" w:themeColor="accent5" w:themeShade="BF"/>
        </w:rPr>
        <w:t>ptions</w:t>
      </w:r>
    </w:p>
    <w:p w:rsidR="00FA3AE2" w:rsidRPr="005726F3" w:rsidRDefault="004F1489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Identify alternative</w:t>
      </w:r>
      <w:r w:rsidR="00CB7EED" w:rsidRPr="005726F3">
        <w:t xml:space="preserve"> option</w:t>
      </w:r>
      <w:r w:rsidRPr="005726F3">
        <w:t>s to addressing the problem or creating the opportunity</w:t>
      </w:r>
    </w:p>
    <w:p w:rsidR="004F1489" w:rsidRPr="005726F3" w:rsidRDefault="004F1489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Consider the merits of all options objectively, and explain why the proposed project is the preferred option</w:t>
      </w:r>
      <w:r w:rsidR="0090018C" w:rsidRPr="005726F3">
        <w:t xml:space="preserve"> to proceed</w:t>
      </w:r>
    </w:p>
    <w:p w:rsidR="004F1489" w:rsidRPr="00452085" w:rsidRDefault="00CB7EED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Implementation</w:t>
      </w:r>
    </w:p>
    <w:p w:rsidR="00CB7EED" w:rsidRPr="005726F3" w:rsidRDefault="003A6C76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Describe h</w:t>
      </w:r>
      <w:r w:rsidR="00CB7EED" w:rsidRPr="005726F3">
        <w:t xml:space="preserve">ow the preferred option </w:t>
      </w:r>
      <w:r w:rsidR="003B3B68">
        <w:t xml:space="preserve">will </w:t>
      </w:r>
      <w:r w:rsidR="00CB7EED" w:rsidRPr="005726F3">
        <w:t xml:space="preserve">be implemented, who will do it, and when will it </w:t>
      </w:r>
      <w:r w:rsidR="00B348D3" w:rsidRPr="005726F3">
        <w:t>be</w:t>
      </w:r>
      <w:r w:rsidR="00CB7EED" w:rsidRPr="005726F3">
        <w:t xml:space="preserve"> done</w:t>
      </w:r>
    </w:p>
    <w:p w:rsidR="00B86585" w:rsidRPr="005726F3" w:rsidRDefault="00B86585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Demonstrate that the organisation has the managerial capability to implement the project</w:t>
      </w:r>
    </w:p>
    <w:p w:rsidR="00CB7EED" w:rsidRPr="00452085" w:rsidRDefault="00CB7EED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Risks</w:t>
      </w:r>
    </w:p>
    <w:p w:rsidR="006D0F8B" w:rsidRDefault="00CB7EED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Outline key risks associated with the proposal and proposed strategies to manage those risks</w:t>
      </w:r>
      <w:r w:rsidR="00B66C8B" w:rsidRPr="005726F3">
        <w:t>.  For example</w:t>
      </w:r>
      <w:r w:rsidR="006E2593" w:rsidRPr="005726F3">
        <w:t>,</w:t>
      </w:r>
      <w:r w:rsidR="00B66C8B" w:rsidRPr="005726F3">
        <w:t xml:space="preserve"> key risks might include the ability to obtain </w:t>
      </w:r>
      <w:r w:rsidR="006E2593" w:rsidRPr="005726F3">
        <w:t xml:space="preserve">commercial </w:t>
      </w:r>
      <w:r w:rsidR="00B66C8B" w:rsidRPr="005726F3">
        <w:t>finance</w:t>
      </w:r>
      <w:r w:rsidR="00CD6204" w:rsidRPr="005726F3">
        <w:t xml:space="preserve">; </w:t>
      </w:r>
      <w:r w:rsidR="006E2593" w:rsidRPr="005726F3">
        <w:t xml:space="preserve">to </w:t>
      </w:r>
      <w:r w:rsidR="00B66C8B" w:rsidRPr="005726F3">
        <w:t xml:space="preserve">implement the project </w:t>
      </w:r>
      <w:r w:rsidR="005524AE" w:rsidRPr="005726F3">
        <w:t>safely</w:t>
      </w:r>
      <w:r w:rsidR="00CD6204" w:rsidRPr="005726F3">
        <w:t>;</w:t>
      </w:r>
      <w:r w:rsidR="005524AE" w:rsidRPr="005726F3">
        <w:t xml:space="preserve"> </w:t>
      </w:r>
      <w:r w:rsidR="00B66C8B" w:rsidRPr="005726F3">
        <w:t>on time</w:t>
      </w:r>
      <w:r w:rsidR="00CD6204" w:rsidRPr="005726F3">
        <w:t>;</w:t>
      </w:r>
      <w:r w:rsidR="00B66C8B" w:rsidRPr="005726F3">
        <w:t xml:space="preserve"> and on budget</w:t>
      </w:r>
      <w:r w:rsidR="0024221D">
        <w:t xml:space="preserve">. </w:t>
      </w:r>
    </w:p>
    <w:p w:rsidR="00CB7EED" w:rsidRDefault="00ED1161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You can use </w:t>
      </w:r>
      <w:r w:rsidR="0024221D">
        <w:t>the table</w:t>
      </w:r>
      <w:r>
        <w:t xml:space="preserve"> below</w:t>
      </w:r>
      <w:r w:rsidR="0024221D">
        <w:t xml:space="preserve"> to summarize the Project’s risks.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265"/>
        <w:gridCol w:w="1054"/>
        <w:gridCol w:w="2061"/>
        <w:gridCol w:w="1156"/>
        <w:gridCol w:w="2766"/>
      </w:tblGrid>
      <w:tr w:rsidR="0024221D" w:rsidTr="00ED1161">
        <w:tc>
          <w:tcPr>
            <w:tcW w:w="1266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Risk Description</w:t>
            </w:r>
          </w:p>
        </w:tc>
        <w:tc>
          <w:tcPr>
            <w:tcW w:w="1056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Category</w:t>
            </w:r>
          </w:p>
        </w:tc>
        <w:tc>
          <w:tcPr>
            <w:tcW w:w="2062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Impact/Consequences</w:t>
            </w:r>
          </w:p>
        </w:tc>
        <w:tc>
          <w:tcPr>
            <w:tcW w:w="1134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As-is risk assessment</w:t>
            </w:r>
          </w:p>
        </w:tc>
        <w:tc>
          <w:tcPr>
            <w:tcW w:w="2784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Mitigation measures or opportunity actions</w:t>
            </w:r>
          </w:p>
        </w:tc>
      </w:tr>
      <w:tr w:rsidR="0024221D" w:rsidTr="00ED1161">
        <w:tc>
          <w:tcPr>
            <w:tcW w:w="1266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E.g., unexpected budget overrun for Project</w:t>
            </w:r>
          </w:p>
        </w:tc>
        <w:tc>
          <w:tcPr>
            <w:tcW w:w="1056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E.g., Financial</w:t>
            </w:r>
          </w:p>
        </w:tc>
        <w:tc>
          <w:tcPr>
            <w:tcW w:w="2062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E.g., Requirements of Project more complex than initially expected</w:t>
            </w:r>
          </w:p>
        </w:tc>
        <w:tc>
          <w:tcPr>
            <w:tcW w:w="1134" w:type="dxa"/>
          </w:tcPr>
          <w:p w:rsidR="0024221D" w:rsidRPr="00ED1161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E.g., Moderate</w:t>
            </w:r>
          </w:p>
        </w:tc>
        <w:tc>
          <w:tcPr>
            <w:tcW w:w="2784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  <w:rPr>
                <w:sz w:val="20"/>
                <w:szCs w:val="20"/>
              </w:rPr>
            </w:pPr>
            <w:r w:rsidRPr="0024221D">
              <w:rPr>
                <w:sz w:val="20"/>
                <w:szCs w:val="20"/>
              </w:rPr>
              <w:t xml:space="preserve">E.g., </w:t>
            </w:r>
          </w:p>
          <w:p w:rsidR="0024221D" w:rsidRDefault="0024221D" w:rsidP="0024221D">
            <w:pPr>
              <w:pStyle w:val="ListParagraph"/>
              <w:numPr>
                <w:ilvl w:val="0"/>
                <w:numId w:val="3"/>
              </w:numPr>
              <w:spacing w:after="120"/>
              <w:ind w:left="444"/>
              <w:contextualSpacing w:val="0"/>
              <w:rPr>
                <w:sz w:val="20"/>
                <w:szCs w:val="20"/>
              </w:rPr>
            </w:pPr>
            <w:r w:rsidRPr="0024221D">
              <w:rPr>
                <w:sz w:val="20"/>
                <w:szCs w:val="20"/>
              </w:rPr>
              <w:t>Project</w:t>
            </w:r>
            <w:r w:rsidRPr="00ED1161">
              <w:rPr>
                <w:sz w:val="20"/>
                <w:szCs w:val="20"/>
              </w:rPr>
              <w:t xml:space="preserve"> budget to be reviewed by the board on a monthly basis.</w:t>
            </w:r>
          </w:p>
          <w:p w:rsidR="0024221D" w:rsidRDefault="0024221D" w:rsidP="0024221D">
            <w:pPr>
              <w:pStyle w:val="ListParagraph"/>
              <w:numPr>
                <w:ilvl w:val="0"/>
                <w:numId w:val="3"/>
              </w:numPr>
              <w:spacing w:after="120"/>
              <w:ind w:left="444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 xml:space="preserve">Costs associated with contractors defined by contract. </w:t>
            </w:r>
          </w:p>
          <w:p w:rsidR="0024221D" w:rsidRPr="00ED1161" w:rsidRDefault="0024221D" w:rsidP="00ED1161">
            <w:pPr>
              <w:pStyle w:val="ListParagraph"/>
              <w:numPr>
                <w:ilvl w:val="0"/>
                <w:numId w:val="3"/>
              </w:numPr>
              <w:spacing w:after="120"/>
              <w:ind w:left="444"/>
              <w:contextualSpacing w:val="0"/>
              <w:rPr>
                <w:sz w:val="20"/>
                <w:szCs w:val="20"/>
              </w:rPr>
            </w:pPr>
            <w:r w:rsidRPr="00ED1161">
              <w:rPr>
                <w:sz w:val="20"/>
                <w:szCs w:val="20"/>
              </w:rPr>
              <w:t>Commitment by Project Partners to meet budget overruns to ensure there is no impact on the project</w:t>
            </w:r>
          </w:p>
        </w:tc>
      </w:tr>
      <w:tr w:rsidR="0024221D" w:rsidTr="00ED1161">
        <w:tc>
          <w:tcPr>
            <w:tcW w:w="1266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056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062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134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784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24221D" w:rsidTr="00ED1161">
        <w:tc>
          <w:tcPr>
            <w:tcW w:w="1266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056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062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134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784" w:type="dxa"/>
          </w:tcPr>
          <w:p w:rsidR="0024221D" w:rsidRDefault="0024221D" w:rsidP="0024221D">
            <w:pPr>
              <w:pStyle w:val="ListParagraph"/>
              <w:spacing w:after="120"/>
              <w:ind w:left="0"/>
              <w:contextualSpacing w:val="0"/>
            </w:pPr>
          </w:p>
        </w:tc>
      </w:tr>
    </w:tbl>
    <w:p w:rsidR="0024221D" w:rsidRPr="005726F3" w:rsidRDefault="0024221D" w:rsidP="00ED1161">
      <w:pPr>
        <w:pStyle w:val="ListParagraph"/>
        <w:spacing w:after="120"/>
        <w:ind w:left="714"/>
        <w:contextualSpacing w:val="0"/>
      </w:pPr>
    </w:p>
    <w:p w:rsidR="005009EF" w:rsidRPr="00452085" w:rsidRDefault="005009EF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Performance Milestones</w:t>
      </w:r>
    </w:p>
    <w:p w:rsidR="005009EF" w:rsidRPr="005726F3" w:rsidRDefault="005009EF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What information is currently available or can be captured to measure the success of the project?</w:t>
      </w:r>
    </w:p>
    <w:p w:rsidR="006D0F8B" w:rsidRDefault="005009EF" w:rsidP="006D0F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Identify</w:t>
      </w:r>
      <w:r w:rsidR="00ED1161">
        <w:t xml:space="preserve"> in the table below</w:t>
      </w:r>
      <w:r w:rsidRPr="005726F3">
        <w:t xml:space="preserve"> key milestones from project start to project end date. These typically refer to points at which significant events or series of events have been completed</w:t>
      </w:r>
      <w:r w:rsidR="00ED1161">
        <w:t xml:space="preserve"> e.g. when a certain number of additional jobs are filled, or when visitor numbers reach X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1276"/>
        <w:gridCol w:w="2551"/>
        <w:gridCol w:w="3776"/>
      </w:tblGrid>
      <w:tr w:rsidR="006D0F8B" w:rsidTr="00ED1161">
        <w:tc>
          <w:tcPr>
            <w:tcW w:w="699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  <w:r>
              <w:t>No.</w:t>
            </w:r>
          </w:p>
        </w:tc>
        <w:tc>
          <w:tcPr>
            <w:tcW w:w="12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  <w:r>
              <w:t>Date</w:t>
            </w:r>
          </w:p>
        </w:tc>
        <w:tc>
          <w:tcPr>
            <w:tcW w:w="2551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  <w:r>
              <w:t>Milestone</w:t>
            </w:r>
          </w:p>
        </w:tc>
        <w:tc>
          <w:tcPr>
            <w:tcW w:w="37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  <w:r>
              <w:t>Description</w:t>
            </w:r>
          </w:p>
        </w:tc>
      </w:tr>
      <w:tr w:rsidR="006D0F8B" w:rsidTr="00ED1161">
        <w:tc>
          <w:tcPr>
            <w:tcW w:w="699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2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551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37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</w:tr>
      <w:tr w:rsidR="006D0F8B" w:rsidTr="00ED1161">
        <w:tc>
          <w:tcPr>
            <w:tcW w:w="699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12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2551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3776" w:type="dxa"/>
          </w:tcPr>
          <w:p w:rsidR="006D0F8B" w:rsidRDefault="006D0F8B" w:rsidP="006D0F8B">
            <w:pPr>
              <w:pStyle w:val="ListParagraph"/>
              <w:spacing w:after="120"/>
              <w:ind w:left="0"/>
              <w:contextualSpacing w:val="0"/>
            </w:pPr>
          </w:p>
        </w:tc>
      </w:tr>
    </w:tbl>
    <w:p w:rsidR="006D0F8B" w:rsidRPr="005726F3" w:rsidRDefault="006D0F8B" w:rsidP="00ED1161">
      <w:pPr>
        <w:pStyle w:val="ListParagraph"/>
        <w:spacing w:after="120"/>
        <w:ind w:left="714"/>
        <w:contextualSpacing w:val="0"/>
      </w:pPr>
    </w:p>
    <w:p w:rsidR="00400E0E" w:rsidRPr="00452085" w:rsidRDefault="00400E0E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Economic Impact</w:t>
      </w:r>
    </w:p>
    <w:p w:rsidR="00400E0E" w:rsidRPr="005726F3" w:rsidRDefault="005009EF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>O</w:t>
      </w:r>
      <w:r w:rsidR="00400E0E" w:rsidRPr="005726F3">
        <w:t>utline key economic benefits of the proposal - for example, net increase in jobs</w:t>
      </w:r>
      <w:r w:rsidR="00866A0E">
        <w:t xml:space="preserve"> (or upskilling of existing workforce)</w:t>
      </w:r>
      <w:r w:rsidR="00400E0E" w:rsidRPr="005726F3">
        <w:t xml:space="preserve">, business turnover, exports, gross value added (contribution to GSP), investment, productivity, </w:t>
      </w:r>
      <w:r w:rsidR="00206F4A" w:rsidRPr="005726F3">
        <w:t xml:space="preserve">new markets decarbonisation </w:t>
      </w:r>
      <w:r w:rsidR="00400E0E" w:rsidRPr="005726F3">
        <w:t xml:space="preserve">etc that might result from this </w:t>
      </w:r>
      <w:r w:rsidR="009F3E8A" w:rsidRPr="005726F3">
        <w:t xml:space="preserve">initiative.  </w:t>
      </w:r>
      <w:r w:rsidR="00F017A5" w:rsidRPr="005726F3">
        <w:t xml:space="preserve">Include </w:t>
      </w:r>
      <w:r w:rsidR="009F3E8A" w:rsidRPr="005726F3">
        <w:t xml:space="preserve">only genuine impacts to the state economy, which are a direct result of the </w:t>
      </w:r>
      <w:r w:rsidR="00C02037" w:rsidRPr="005726F3">
        <w:t xml:space="preserve">proposed </w:t>
      </w:r>
      <w:r w:rsidR="009F3E8A" w:rsidRPr="005726F3">
        <w:t>project</w:t>
      </w:r>
    </w:p>
    <w:p w:rsidR="00940BD1" w:rsidRPr="005726F3" w:rsidRDefault="00940BD1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 xml:space="preserve">Identify if the impacts depend on </w:t>
      </w:r>
      <w:r w:rsidR="00757FDE" w:rsidRPr="005726F3">
        <w:t>elements</w:t>
      </w:r>
      <w:r w:rsidRPr="005726F3">
        <w:t xml:space="preserve"> that are not part of the </w:t>
      </w:r>
      <w:r w:rsidR="00757FDE" w:rsidRPr="005726F3">
        <w:t xml:space="preserve">Economic Recovery Fund </w:t>
      </w:r>
      <w:r w:rsidRPr="005726F3">
        <w:t>proposal</w:t>
      </w:r>
      <w:r w:rsidR="00EC18E0" w:rsidRPr="005726F3">
        <w:t xml:space="preserve"> – for example enabling infrastructure</w:t>
      </w:r>
    </w:p>
    <w:p w:rsidR="004618A9" w:rsidRPr="004618A9" w:rsidRDefault="004618A9" w:rsidP="004618A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Estimate </w:t>
      </w:r>
      <w:r w:rsidRPr="004618A9">
        <w:t>direct employment generated or supported including the type, number and location of ongoing direct jobs.  This is the number of the full time employees directly employed by the applicant as a result of the project, excluding contractors, and is to be calculated as:</w:t>
      </w:r>
    </w:p>
    <w:p w:rsidR="004618A9" w:rsidRPr="004618A9" w:rsidRDefault="004618A9" w:rsidP="004618A9">
      <w:pPr>
        <w:pStyle w:val="Bullet"/>
        <w:numPr>
          <w:ilvl w:val="0"/>
          <w:numId w:val="0"/>
        </w:numPr>
        <w:ind w:left="720"/>
        <w:jc w:val="center"/>
        <w:rPr>
          <w:rFonts w:asciiTheme="minorHAnsi" w:hAnsiTheme="minorHAnsi" w:cstheme="minorHAnsi"/>
        </w:rPr>
      </w:pPr>
      <w:r w:rsidRPr="004618A9">
        <w:rPr>
          <w:rFonts w:asciiTheme="minorHAnsi" w:hAnsiTheme="minorHAnsi" w:cstheme="minorHAnsi"/>
        </w:rPr>
        <w:t>ordinary hours worked (excluding overtime) over 12 months</w:t>
      </w:r>
      <w:r w:rsidRPr="004618A9">
        <w:rPr>
          <w:rFonts w:asciiTheme="minorHAnsi" w:hAnsiTheme="minorHAnsi" w:cstheme="minorHAnsi"/>
        </w:rPr>
        <w:br/>
      </w:r>
      <w:r w:rsidRPr="004618A9">
        <w:rPr>
          <w:rFonts w:asciiTheme="minorHAnsi" w:hAnsiTheme="minorHAnsi" w:cstheme="minorHAnsi"/>
          <w:sz w:val="8"/>
          <w:szCs w:val="8"/>
        </w:rPr>
        <w:t>___________________________________________________________________________________________________________________________________</w:t>
      </w:r>
      <w:r w:rsidRPr="004618A9">
        <w:rPr>
          <w:rFonts w:asciiTheme="minorHAnsi" w:hAnsiTheme="minorHAnsi" w:cstheme="minorHAnsi"/>
          <w:sz w:val="8"/>
          <w:szCs w:val="8"/>
        </w:rPr>
        <w:br/>
      </w:r>
      <w:r w:rsidRPr="004618A9">
        <w:rPr>
          <w:rFonts w:asciiTheme="minorHAnsi" w:hAnsiTheme="minorHAnsi" w:cstheme="minorHAnsi"/>
          <w:sz w:val="8"/>
          <w:szCs w:val="8"/>
        </w:rPr>
        <w:br/>
      </w:r>
      <w:r w:rsidRPr="004618A9">
        <w:rPr>
          <w:rFonts w:asciiTheme="minorHAnsi" w:hAnsiTheme="minorHAnsi" w:cstheme="minorHAnsi"/>
        </w:rPr>
        <w:t>1950 (i.e. 37.5 hours per week for 52 weeks)</w:t>
      </w:r>
    </w:p>
    <w:p w:rsidR="004618A9" w:rsidRDefault="004618A9" w:rsidP="004618A9">
      <w:pPr>
        <w:pStyle w:val="ListParagraph"/>
        <w:numPr>
          <w:ilvl w:val="0"/>
          <w:numId w:val="3"/>
        </w:numPr>
        <w:spacing w:after="120"/>
        <w:contextualSpacing w:val="0"/>
      </w:pPr>
      <w:r>
        <w:t>Details of any labour force skill uplift that improves productivity, capability or innovation</w:t>
      </w:r>
    </w:p>
    <w:p w:rsidR="00400E0E" w:rsidRPr="005726F3" w:rsidRDefault="00BB7720" w:rsidP="004618A9">
      <w:pPr>
        <w:pStyle w:val="ListParagraph"/>
        <w:numPr>
          <w:ilvl w:val="0"/>
          <w:numId w:val="3"/>
        </w:numPr>
        <w:spacing w:after="120"/>
        <w:contextualSpacing w:val="0"/>
      </w:pPr>
      <w:r w:rsidRPr="005726F3">
        <w:t>D</w:t>
      </w:r>
      <w:r w:rsidR="00400E0E" w:rsidRPr="005726F3">
        <w:t>oes</w:t>
      </w:r>
      <w:r w:rsidRPr="005726F3">
        <w:t xml:space="preserve"> the</w:t>
      </w:r>
      <w:r w:rsidR="00400E0E" w:rsidRPr="005726F3">
        <w:t xml:space="preserve"> proposal help the industry more broadly</w:t>
      </w:r>
      <w:r w:rsidR="005009EF" w:rsidRPr="005726F3">
        <w:t>? If so, explain how</w:t>
      </w:r>
    </w:p>
    <w:p w:rsidR="00400E0E" w:rsidRPr="005726F3" w:rsidRDefault="00BB7720" w:rsidP="003D02F6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5726F3">
        <w:t xml:space="preserve">Reference </w:t>
      </w:r>
      <w:r w:rsidR="00400E0E" w:rsidRPr="005726F3">
        <w:t>supporting evidence</w:t>
      </w:r>
    </w:p>
    <w:p w:rsidR="00400E0E" w:rsidRPr="00452085" w:rsidRDefault="00E534E1" w:rsidP="003D354A">
      <w:pPr>
        <w:pStyle w:val="ListParagraph"/>
        <w:numPr>
          <w:ilvl w:val="0"/>
          <w:numId w:val="10"/>
        </w:numPr>
        <w:spacing w:before="240" w:after="240"/>
        <w:ind w:left="425" w:hanging="425"/>
        <w:contextualSpacing w:val="0"/>
        <w:rPr>
          <w:b/>
          <w:color w:val="2F5496" w:themeColor="accent5" w:themeShade="BF"/>
        </w:rPr>
      </w:pPr>
      <w:r w:rsidRPr="00452085">
        <w:rPr>
          <w:b/>
          <w:color w:val="2F5496" w:themeColor="accent5" w:themeShade="BF"/>
        </w:rPr>
        <w:t>Financial projections</w:t>
      </w:r>
    </w:p>
    <w:p w:rsidR="004618A9" w:rsidRDefault="004618A9" w:rsidP="002934B8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Provide profit and loss, cash flow, and balance sheet projections for any construction/development and operation phase for at least three years including any other grants and contributions to the project, and supporting documentation (including, where available, quotes from suitably qualified contractor/s </w:t>
      </w:r>
      <w:r w:rsidR="00B75301">
        <w:t>or design or other consultants)</w:t>
      </w:r>
    </w:p>
    <w:p w:rsidR="004618A9" w:rsidRDefault="004618A9" w:rsidP="00955C91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Provide key assumptions underpinning cash</w:t>
      </w:r>
      <w:r w:rsidR="00813625">
        <w:t xml:space="preserve"> </w:t>
      </w:r>
      <w:r>
        <w:t>flow projections</w:t>
      </w:r>
    </w:p>
    <w:p w:rsidR="00F82E77" w:rsidRDefault="004618A9" w:rsidP="00955C91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>Provide details of project/program financing, including information regarding the availability of borrowings or internal financing for the project, as well as other sources of financing (including other government grants or private contributions)</w:t>
      </w:r>
    </w:p>
    <w:sectPr w:rsidR="00F82E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3E" w:rsidRDefault="00F2123E" w:rsidP="00AC50C4">
      <w:pPr>
        <w:spacing w:after="0" w:line="240" w:lineRule="auto"/>
      </w:pPr>
      <w:r>
        <w:separator/>
      </w:r>
    </w:p>
  </w:endnote>
  <w:endnote w:type="continuationSeparator" w:id="0">
    <w:p w:rsidR="00F2123E" w:rsidRDefault="00F2123E" w:rsidP="00A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0A" w:rsidRDefault="008D150A" w:rsidP="008D150A">
    <w:pPr>
      <w:pBdr>
        <w:top w:val="single" w:sz="4" w:space="1" w:color="auto"/>
      </w:pBdr>
      <w:tabs>
        <w:tab w:val="right" w:pos="9631"/>
      </w:tabs>
      <w:spacing w:after="60"/>
      <w:rPr>
        <w:rStyle w:val="PageNumber"/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Economic Recovery Fund</w:t>
    </w:r>
    <w:r w:rsidRPr="0005496B">
      <w:rPr>
        <w:rFonts w:ascii="Arial Narrow" w:hAnsi="Arial Narrow"/>
        <w:sz w:val="18"/>
        <w:szCs w:val="18"/>
      </w:rPr>
      <w:tab/>
      <w:t xml:space="preserve">Page </w:t>
    </w:r>
    <w:r w:rsidRPr="0005496B">
      <w:rPr>
        <w:rStyle w:val="PageNumber"/>
        <w:rFonts w:ascii="Arial Narrow" w:hAnsi="Arial Narrow"/>
        <w:sz w:val="18"/>
        <w:szCs w:val="18"/>
      </w:rPr>
      <w:fldChar w:fldCharType="begin"/>
    </w:r>
    <w:r w:rsidRPr="0005496B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05496B">
      <w:rPr>
        <w:rStyle w:val="PageNumber"/>
        <w:rFonts w:ascii="Arial Narrow" w:hAnsi="Arial Narrow"/>
        <w:sz w:val="18"/>
        <w:szCs w:val="18"/>
      </w:rPr>
      <w:fldChar w:fldCharType="separate"/>
    </w:r>
    <w:r w:rsidR="00AC4FDB">
      <w:rPr>
        <w:rStyle w:val="PageNumber"/>
        <w:rFonts w:ascii="Arial Narrow" w:hAnsi="Arial Narrow"/>
        <w:noProof/>
        <w:sz w:val="18"/>
        <w:szCs w:val="18"/>
      </w:rPr>
      <w:t>2</w:t>
    </w:r>
    <w:r w:rsidRPr="0005496B">
      <w:rPr>
        <w:rStyle w:val="PageNumber"/>
        <w:rFonts w:ascii="Arial Narrow" w:hAnsi="Arial Narrow"/>
        <w:sz w:val="18"/>
        <w:szCs w:val="18"/>
      </w:rPr>
      <w:fldChar w:fldCharType="end"/>
    </w:r>
  </w:p>
  <w:p w:rsidR="008D150A" w:rsidRPr="008D150A" w:rsidRDefault="008D150A" w:rsidP="008D150A">
    <w:pPr>
      <w:pBdr>
        <w:top w:val="single" w:sz="4" w:space="1" w:color="auto"/>
      </w:pBdr>
      <w:tabs>
        <w:tab w:val="right" w:pos="9631"/>
      </w:tabs>
      <w:spacing w:after="60"/>
      <w:jc w:val="center"/>
      <w:rPr>
        <w:rFonts w:ascii="Arial" w:hAnsi="Arial" w:cs="Arial"/>
        <w:sz w:val="18"/>
        <w:szCs w:val="18"/>
      </w:rPr>
    </w:pPr>
    <w:r w:rsidRPr="008D150A">
      <w:rPr>
        <w:rFonts w:ascii="Arial" w:hAnsi="Arial" w:cs="Arial"/>
        <w:color w:val="FF000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3E" w:rsidRDefault="00F2123E" w:rsidP="00AC50C4">
      <w:pPr>
        <w:spacing w:after="0" w:line="240" w:lineRule="auto"/>
      </w:pPr>
      <w:r>
        <w:separator/>
      </w:r>
    </w:p>
  </w:footnote>
  <w:footnote w:type="continuationSeparator" w:id="0">
    <w:p w:rsidR="00F2123E" w:rsidRDefault="00F2123E" w:rsidP="00A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8" w:rsidRPr="00847638" w:rsidRDefault="00847638" w:rsidP="00847638">
    <w:pPr>
      <w:pStyle w:val="Header"/>
      <w:jc w:val="center"/>
      <w:rPr>
        <w:rFonts w:ascii="Arial" w:hAnsi="Arial" w:cs="Arial"/>
        <w:sz w:val="18"/>
        <w:szCs w:val="18"/>
      </w:rPr>
    </w:pPr>
    <w:r w:rsidRPr="00847638">
      <w:rPr>
        <w:rFonts w:ascii="Arial" w:hAnsi="Arial" w:cs="Arial"/>
        <w:color w:val="FF0000"/>
      </w:rPr>
      <w:t>OFFICIAL</w:t>
    </w:r>
  </w:p>
  <w:p w:rsidR="00847638" w:rsidRPr="00004F33" w:rsidRDefault="00847638" w:rsidP="00847638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Department of Treasury and Finance</w:t>
    </w:r>
  </w:p>
  <w:p w:rsidR="00AC50C4" w:rsidRDefault="00AC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2BE"/>
    <w:multiLevelType w:val="hybridMultilevel"/>
    <w:tmpl w:val="CDC2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363"/>
    <w:multiLevelType w:val="hybridMultilevel"/>
    <w:tmpl w:val="DDF82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20888"/>
    <w:multiLevelType w:val="hybridMultilevel"/>
    <w:tmpl w:val="757CAACA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229"/>
    <w:multiLevelType w:val="hybridMultilevel"/>
    <w:tmpl w:val="34B46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C3C2A"/>
    <w:multiLevelType w:val="hybridMultilevel"/>
    <w:tmpl w:val="7914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76DD"/>
    <w:multiLevelType w:val="hybridMultilevel"/>
    <w:tmpl w:val="86642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495D"/>
    <w:multiLevelType w:val="hybridMultilevel"/>
    <w:tmpl w:val="53E85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B11FC"/>
    <w:multiLevelType w:val="hybridMultilevel"/>
    <w:tmpl w:val="2F543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7C75"/>
    <w:multiLevelType w:val="hybridMultilevel"/>
    <w:tmpl w:val="D8304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D1DC3"/>
    <w:multiLevelType w:val="hybridMultilevel"/>
    <w:tmpl w:val="12860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E"/>
    <w:rsid w:val="0000398A"/>
    <w:rsid w:val="000418F5"/>
    <w:rsid w:val="000452FC"/>
    <w:rsid w:val="000471BF"/>
    <w:rsid w:val="00050241"/>
    <w:rsid w:val="0007476D"/>
    <w:rsid w:val="0015743C"/>
    <w:rsid w:val="00204112"/>
    <w:rsid w:val="00206F4A"/>
    <w:rsid w:val="002262B5"/>
    <w:rsid w:val="0024221D"/>
    <w:rsid w:val="002B28C0"/>
    <w:rsid w:val="002E3880"/>
    <w:rsid w:val="002F6C33"/>
    <w:rsid w:val="003A2B3F"/>
    <w:rsid w:val="003A6C76"/>
    <w:rsid w:val="003B3B68"/>
    <w:rsid w:val="003C4A98"/>
    <w:rsid w:val="003D02F6"/>
    <w:rsid w:val="003D354A"/>
    <w:rsid w:val="003F7D4C"/>
    <w:rsid w:val="00400E0E"/>
    <w:rsid w:val="004141DB"/>
    <w:rsid w:val="00427800"/>
    <w:rsid w:val="00441978"/>
    <w:rsid w:val="004459CD"/>
    <w:rsid w:val="00446F53"/>
    <w:rsid w:val="0045128D"/>
    <w:rsid w:val="00452085"/>
    <w:rsid w:val="004618A9"/>
    <w:rsid w:val="00473413"/>
    <w:rsid w:val="00475EFA"/>
    <w:rsid w:val="004822C1"/>
    <w:rsid w:val="004C78FA"/>
    <w:rsid w:val="004F1489"/>
    <w:rsid w:val="005009EF"/>
    <w:rsid w:val="00502E8E"/>
    <w:rsid w:val="005203FA"/>
    <w:rsid w:val="00520836"/>
    <w:rsid w:val="005524AE"/>
    <w:rsid w:val="005726F3"/>
    <w:rsid w:val="005C71C4"/>
    <w:rsid w:val="005F62A3"/>
    <w:rsid w:val="005F7E1E"/>
    <w:rsid w:val="00604F9B"/>
    <w:rsid w:val="00643B1A"/>
    <w:rsid w:val="006D0F8B"/>
    <w:rsid w:val="006E2593"/>
    <w:rsid w:val="006F1E3A"/>
    <w:rsid w:val="00717BED"/>
    <w:rsid w:val="00757FDE"/>
    <w:rsid w:val="00760B1F"/>
    <w:rsid w:val="00813625"/>
    <w:rsid w:val="00847638"/>
    <w:rsid w:val="00866A0E"/>
    <w:rsid w:val="0088672D"/>
    <w:rsid w:val="008916C9"/>
    <w:rsid w:val="008A1BCC"/>
    <w:rsid w:val="008D150A"/>
    <w:rsid w:val="0090018C"/>
    <w:rsid w:val="009277DC"/>
    <w:rsid w:val="00940BD1"/>
    <w:rsid w:val="00955C91"/>
    <w:rsid w:val="00962330"/>
    <w:rsid w:val="00974F68"/>
    <w:rsid w:val="009D5BB5"/>
    <w:rsid w:val="009E0D7E"/>
    <w:rsid w:val="009F3E8A"/>
    <w:rsid w:val="009F6718"/>
    <w:rsid w:val="009F7C34"/>
    <w:rsid w:val="00AA2034"/>
    <w:rsid w:val="00AC4FDB"/>
    <w:rsid w:val="00AC50C4"/>
    <w:rsid w:val="00B3197A"/>
    <w:rsid w:val="00B348D3"/>
    <w:rsid w:val="00B476F5"/>
    <w:rsid w:val="00B61B06"/>
    <w:rsid w:val="00B66C8B"/>
    <w:rsid w:val="00B75301"/>
    <w:rsid w:val="00B86585"/>
    <w:rsid w:val="00BB7720"/>
    <w:rsid w:val="00BC1C4A"/>
    <w:rsid w:val="00BC5123"/>
    <w:rsid w:val="00BF64E1"/>
    <w:rsid w:val="00C01655"/>
    <w:rsid w:val="00C02037"/>
    <w:rsid w:val="00C12C60"/>
    <w:rsid w:val="00C475C1"/>
    <w:rsid w:val="00C62490"/>
    <w:rsid w:val="00C639EC"/>
    <w:rsid w:val="00C7540E"/>
    <w:rsid w:val="00CB690C"/>
    <w:rsid w:val="00CB7EED"/>
    <w:rsid w:val="00CD3164"/>
    <w:rsid w:val="00CD6204"/>
    <w:rsid w:val="00CE712D"/>
    <w:rsid w:val="00D34A1C"/>
    <w:rsid w:val="00D3573A"/>
    <w:rsid w:val="00D375D3"/>
    <w:rsid w:val="00D62665"/>
    <w:rsid w:val="00DA5BFB"/>
    <w:rsid w:val="00DA5F8A"/>
    <w:rsid w:val="00DE00C5"/>
    <w:rsid w:val="00DE0F96"/>
    <w:rsid w:val="00DE5A9A"/>
    <w:rsid w:val="00DF39A2"/>
    <w:rsid w:val="00E13C3A"/>
    <w:rsid w:val="00E534E1"/>
    <w:rsid w:val="00EA42DB"/>
    <w:rsid w:val="00EC18E0"/>
    <w:rsid w:val="00ED1161"/>
    <w:rsid w:val="00ED15A1"/>
    <w:rsid w:val="00ED2D68"/>
    <w:rsid w:val="00ED6A51"/>
    <w:rsid w:val="00EE3B01"/>
    <w:rsid w:val="00F017A5"/>
    <w:rsid w:val="00F2123E"/>
    <w:rsid w:val="00F47F24"/>
    <w:rsid w:val="00F82E77"/>
    <w:rsid w:val="00F959C6"/>
    <w:rsid w:val="00FA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8196"/>
  <w15:chartTrackingRefBased/>
  <w15:docId w15:val="{CF5AE04D-55EE-4147-B0E7-F1BFF94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E"/>
    <w:pPr>
      <w:ind w:left="720"/>
      <w:contextualSpacing/>
    </w:pPr>
  </w:style>
  <w:style w:type="paragraph" w:customStyle="1" w:styleId="Bullet">
    <w:name w:val="Bullet"/>
    <w:basedOn w:val="Normal"/>
    <w:rsid w:val="00502E8E"/>
    <w:pPr>
      <w:keepLines/>
      <w:numPr>
        <w:numId w:val="9"/>
      </w:numPr>
      <w:spacing w:after="240" w:line="240" w:lineRule="auto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D3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C5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4"/>
  </w:style>
  <w:style w:type="paragraph" w:styleId="Footer">
    <w:name w:val="footer"/>
    <w:basedOn w:val="Normal"/>
    <w:link w:val="FooterChar"/>
    <w:uiPriority w:val="99"/>
    <w:unhideWhenUsed/>
    <w:rsid w:val="00AC5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C4"/>
  </w:style>
  <w:style w:type="character" w:styleId="PageNumber">
    <w:name w:val="page number"/>
    <w:basedOn w:val="DefaultParagraphFont"/>
    <w:rsid w:val="008D150A"/>
  </w:style>
  <w:style w:type="paragraph" w:styleId="Revision">
    <w:name w:val="Revision"/>
    <w:hidden/>
    <w:uiPriority w:val="99"/>
    <w:semiHidden/>
    <w:rsid w:val="00242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27F7A8C78DF04EBC86FB9400C077E1D8" version="1.0.0">
  <systemFields>
    <field name="Objective-Id">
      <value order="0">A3230616</value>
    </field>
    <field name="Objective-Title">
      <value order="0">ERF Round 1 - Business Case Response Template</value>
    </field>
    <field name="Objective-Description">
      <value order="0"/>
    </field>
    <field name="Objective-CreationStamp">
      <value order="0">2023-10-16T03:27:36Z</value>
    </field>
    <field name="Objective-IsApproved">
      <value order="0">false</value>
    </field>
    <field name="Objective-IsPublished">
      <value order="0">true</value>
    </field>
    <field name="Objective-DatePublished">
      <value order="0">2023-10-17T23:48:08Z</value>
    </field>
    <field name="Objective-ModificationStamp">
      <value order="0">2023-10-17T23:48:08Z</value>
    </field>
    <field name="Objective-Owner">
      <value order="0">Ryan, Ben</value>
    </field>
    <field name="Objective-Path">
      <value order="0">Objective Global Folder:01. BUDGET AND PERFORMANCE BRANCH:FINANCIAL MANAGEMENT:GRANT FUNDING:Budget &amp; Performance Branch - Grant Funding Programs 2023-24:Economic Recovery Fund:Fund Administration:Templates</value>
    </field>
    <field name="Objective-Parent">
      <value order="0">Templates</value>
    </field>
    <field name="Objective-State">
      <value order="0">Published</value>
    </field>
    <field name="Objective-VersionId">
      <value order="0">vA4338663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T&amp;F23/1214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Jurisdiction">
        <value order="0">Dept of Treasury and Finance</value>
      </field>
      <field name="Objective-Branch/Section">
        <value order="0">Budget and Performance Branch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2.xml><?xml version="1.0" encoding="utf-8"?>
<ds:datastoreItem xmlns:ds="http://schemas.openxmlformats.org/officeDocument/2006/customXml" ds:itemID="{288747A5-8B87-4470-A63F-4E6942B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Crotti, Simon (DTF)</dc:creator>
  <cp:keywords/>
  <dc:description/>
  <cp:lastModifiedBy>Adam Sander</cp:lastModifiedBy>
  <cp:revision>3</cp:revision>
  <dcterms:created xsi:type="dcterms:W3CDTF">2023-10-17T23:49:00Z</dcterms:created>
  <dcterms:modified xsi:type="dcterms:W3CDTF">2023-10-17T23:49:00Z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A3230616</vt:lpwstr>
  </property>
  <property fmtid="{D5CDD505-2E9C-101B-9397-08002B2CF9AE}" pid="4" name="Objective-Title">
    <vt:lpwstr>ERF Round 1 - Business Case Response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2023-10-16T03:27:36Z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2023-10-17T23:48:08Z</vt:filetime>
  </property>
  <property fmtid="{D5CDD505-2E9C-101B-9397-08002B2CF9AE}" pid="10" name="Objective-ModificationStamp">
    <vt:filetime>2023-10-17T23:48:08Z</vt:filetime>
  </property>
  <property fmtid="{D5CDD505-2E9C-101B-9397-08002B2CF9AE}" pid="11" name="Objective-Owner">
    <vt:lpwstr>Ryan, Ben</vt:lpwstr>
  </property>
  <property fmtid="{D5CDD505-2E9C-101B-9397-08002B2CF9AE}" pid="12" name="Objective-Path">
    <vt:lpwstr>Objective Global Folder:01. BUDGET AND PERFORMANCE BRANCH:FINANCIAL MANAGEMENT:GRANT FUNDING:Budget &amp; Performance Branch - Grant Funding Programs 2023-24:Economic Recovery Fund:Fund Administration:Templates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vA4338663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T&amp;F23/1214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Dept of Treasury and Finance</vt:lpwstr>
  </property>
  <property fmtid="{D5CDD505-2E9C-101B-9397-08002B2CF9AE}" pid="23" name="Objective-Branch/Section">
    <vt:lpwstr>Budget and Performance Branch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