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1BB8" w:rsidRDefault="003E1BB8" w:rsidP="003E1BB8">
      <w:r>
        <w:t>Only complete if required.</w:t>
      </w:r>
    </w:p>
    <w:p w:rsidR="003E1BB8" w:rsidRDefault="003E1BB8" w:rsidP="003E1BB8">
      <w:r>
        <w:t xml:space="preserve">Please refer to the South Australian Government’s </w:t>
      </w:r>
      <w:r>
        <w:rPr>
          <w:i/>
        </w:rPr>
        <w:t>Local Government Disaster Assistance Guidelines</w:t>
      </w:r>
      <w:r>
        <w:t xml:space="preserve"> </w:t>
      </w:r>
      <w:r w:rsidR="0069696C">
        <w:t xml:space="preserve">and supporting material </w:t>
      </w:r>
      <w:r>
        <w:t>when completing this form. The Guidelines are available on the Department of Treasury and Finance’s website.</w:t>
      </w:r>
    </w:p>
    <w:p w:rsidR="003E1BB8" w:rsidRPr="007D22C7" w:rsidRDefault="003E1BB8" w:rsidP="003E1BB8">
      <w:pPr>
        <w:rPr>
          <w:b/>
          <w:sz w:val="24"/>
          <w:szCs w:val="24"/>
        </w:rPr>
      </w:pPr>
      <w:r w:rsidRPr="007D22C7">
        <w:rPr>
          <w:b/>
          <w:sz w:val="24"/>
          <w:szCs w:val="24"/>
        </w:rPr>
        <w:t>Section 1: Applicant Details</w:t>
      </w:r>
    </w:p>
    <w:p w:rsidR="003E1BB8" w:rsidRPr="005B71EA" w:rsidRDefault="003E1BB8" w:rsidP="003E1BB8">
      <w:pPr>
        <w:pStyle w:val="ListParagraph"/>
        <w:numPr>
          <w:ilvl w:val="0"/>
          <w:numId w:val="4"/>
        </w:numPr>
        <w:spacing w:after="120"/>
        <w:contextualSpacing w:val="0"/>
        <w:rPr>
          <w:b/>
        </w:rPr>
      </w:pPr>
      <w:r>
        <w:rPr>
          <w:b/>
        </w:rPr>
        <w:t>Council</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89"/>
      </w:tblGrid>
      <w:tr w:rsidR="003E1BB8" w:rsidRPr="005B71EA" w:rsidTr="007C5EAE">
        <w:tc>
          <w:tcPr>
            <w:tcW w:w="9889" w:type="dxa"/>
          </w:tcPr>
          <w:p w:rsidR="003E1BB8" w:rsidRPr="005B71EA" w:rsidRDefault="003E1BB8" w:rsidP="007C5EAE">
            <w:pPr>
              <w:spacing w:after="120"/>
            </w:pPr>
          </w:p>
        </w:tc>
      </w:tr>
    </w:tbl>
    <w:p w:rsidR="003E1BB8" w:rsidRPr="005B71EA" w:rsidRDefault="003E1BB8" w:rsidP="003E1BB8">
      <w:pPr>
        <w:pStyle w:val="ListParagraph"/>
        <w:numPr>
          <w:ilvl w:val="0"/>
          <w:numId w:val="4"/>
        </w:numPr>
        <w:spacing w:after="120"/>
        <w:contextualSpacing w:val="0"/>
        <w:rPr>
          <w:b/>
        </w:rPr>
      </w:pPr>
      <w:r w:rsidRPr="005B71EA">
        <w:rPr>
          <w:b/>
        </w:rPr>
        <w:t>A</w:t>
      </w:r>
      <w:r>
        <w:rPr>
          <w:b/>
        </w:rPr>
        <w:t>ddress</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89"/>
      </w:tblGrid>
      <w:tr w:rsidR="003E1BB8" w:rsidRPr="005B71EA" w:rsidTr="007C5EAE">
        <w:tc>
          <w:tcPr>
            <w:tcW w:w="9889" w:type="dxa"/>
          </w:tcPr>
          <w:p w:rsidR="003E1BB8" w:rsidRDefault="003E1BB8" w:rsidP="007C5EAE">
            <w:pPr>
              <w:spacing w:after="120"/>
            </w:pPr>
          </w:p>
          <w:p w:rsidR="003E1BB8" w:rsidRPr="005B71EA" w:rsidRDefault="003E1BB8" w:rsidP="007C5EAE">
            <w:pPr>
              <w:spacing w:after="120"/>
            </w:pPr>
          </w:p>
        </w:tc>
      </w:tr>
    </w:tbl>
    <w:p w:rsidR="003E1BB8" w:rsidRPr="005B71EA" w:rsidRDefault="00C60FA6" w:rsidP="003E1BB8">
      <w:pPr>
        <w:pStyle w:val="ListParagraph"/>
        <w:numPr>
          <w:ilvl w:val="0"/>
          <w:numId w:val="4"/>
        </w:numPr>
        <w:spacing w:after="120"/>
        <w:contextualSpacing w:val="0"/>
        <w:rPr>
          <w:b/>
        </w:rPr>
      </w:pPr>
      <w:r>
        <w:rPr>
          <w:b/>
        </w:rPr>
        <w:t xml:space="preserve">Primary </w:t>
      </w:r>
      <w:r w:rsidR="003E1BB8">
        <w:rPr>
          <w:b/>
        </w:rPr>
        <w:t>Contact</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89"/>
      </w:tblGrid>
      <w:tr w:rsidR="003E1BB8" w:rsidRPr="005B71EA" w:rsidTr="007C5EAE">
        <w:tc>
          <w:tcPr>
            <w:tcW w:w="9889" w:type="dxa"/>
          </w:tcPr>
          <w:p w:rsidR="003E1BB8" w:rsidRDefault="003E1BB8" w:rsidP="007C5EAE">
            <w:pPr>
              <w:spacing w:after="120"/>
            </w:pPr>
            <w:r>
              <w:t>Name of Officer</w:t>
            </w:r>
          </w:p>
          <w:p w:rsidR="003E1BB8" w:rsidRDefault="003E1BB8" w:rsidP="007C5EAE">
            <w:pPr>
              <w:spacing w:after="120"/>
            </w:pPr>
            <w:r>
              <w:t>Position</w:t>
            </w:r>
          </w:p>
          <w:p w:rsidR="003E1BB8" w:rsidRDefault="003E1BB8" w:rsidP="007C5EAE">
            <w:pPr>
              <w:spacing w:after="120"/>
            </w:pPr>
            <w:r>
              <w:t>Phone</w:t>
            </w:r>
          </w:p>
          <w:p w:rsidR="00C60FA6" w:rsidRPr="005B71EA" w:rsidRDefault="00C60FA6" w:rsidP="007C5EAE">
            <w:pPr>
              <w:spacing w:after="120"/>
            </w:pPr>
            <w:r>
              <w:t>Email</w:t>
            </w:r>
          </w:p>
        </w:tc>
      </w:tr>
    </w:tbl>
    <w:p w:rsidR="003E1BB8" w:rsidRPr="005B71EA" w:rsidRDefault="003E1BB8" w:rsidP="003E1BB8">
      <w:pPr>
        <w:pStyle w:val="ListParagraph"/>
        <w:numPr>
          <w:ilvl w:val="0"/>
          <w:numId w:val="4"/>
        </w:numPr>
        <w:spacing w:after="120"/>
        <w:contextualSpacing w:val="0"/>
        <w:rPr>
          <w:b/>
        </w:rPr>
      </w:pPr>
      <w:r>
        <w:rPr>
          <w:b/>
        </w:rPr>
        <w:t>Chief Executive Sign-Off</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89"/>
      </w:tblGrid>
      <w:tr w:rsidR="003E1BB8" w:rsidRPr="005B71EA" w:rsidTr="007C5EAE">
        <w:tc>
          <w:tcPr>
            <w:tcW w:w="9889" w:type="dxa"/>
          </w:tcPr>
          <w:p w:rsidR="003E1BB8" w:rsidRDefault="003E1BB8" w:rsidP="007C5EAE">
            <w:pPr>
              <w:spacing w:after="120"/>
            </w:pPr>
            <w:r>
              <w:t>Signature</w:t>
            </w:r>
          </w:p>
          <w:p w:rsidR="00C60FA6" w:rsidRDefault="00C60FA6" w:rsidP="007C5EAE">
            <w:pPr>
              <w:spacing w:after="120"/>
            </w:pPr>
          </w:p>
          <w:p w:rsidR="003E1BB8" w:rsidRDefault="003E1BB8" w:rsidP="007C5EAE">
            <w:pPr>
              <w:spacing w:after="120"/>
            </w:pPr>
            <w:r>
              <w:t>Name</w:t>
            </w:r>
          </w:p>
          <w:p w:rsidR="003E1BB8" w:rsidRPr="008532DC" w:rsidRDefault="003E1BB8" w:rsidP="007C5EAE">
            <w:pPr>
              <w:spacing w:after="120"/>
            </w:pPr>
            <w:r>
              <w:t>Date</w:t>
            </w:r>
          </w:p>
        </w:tc>
      </w:tr>
    </w:tbl>
    <w:p w:rsidR="00ED1155" w:rsidRPr="00115D7E" w:rsidRDefault="00ED1155" w:rsidP="00115D7E">
      <w:pPr>
        <w:pStyle w:val="ListParagraph"/>
        <w:numPr>
          <w:ilvl w:val="0"/>
          <w:numId w:val="4"/>
        </w:numPr>
        <w:spacing w:after="120"/>
        <w:rPr>
          <w:b/>
        </w:rPr>
      </w:pPr>
      <w:r w:rsidRPr="00115D7E">
        <w:rPr>
          <w:b/>
        </w:rPr>
        <w:t>Claim Reference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3"/>
      </w:tblGrid>
      <w:tr w:rsidR="00ED1155" w:rsidRPr="005B71EA" w:rsidTr="009737A4">
        <w:trPr>
          <w:trHeight w:val="343"/>
        </w:trPr>
        <w:tc>
          <w:tcPr>
            <w:tcW w:w="3363" w:type="dxa"/>
          </w:tcPr>
          <w:p w:rsidR="00ED1155" w:rsidRPr="004D44AC" w:rsidRDefault="00ED1155" w:rsidP="009737A4">
            <w:pPr>
              <w:spacing w:after="120"/>
              <w:rPr>
                <w:i/>
              </w:rPr>
            </w:pPr>
            <w:r>
              <w:rPr>
                <w:i/>
              </w:rPr>
              <w:t xml:space="preserve">For multiple </w:t>
            </w:r>
            <w:r w:rsidR="003B13C1">
              <w:rPr>
                <w:i/>
              </w:rPr>
              <w:t>claims add letters</w:t>
            </w:r>
            <w:r>
              <w:rPr>
                <w:i/>
              </w:rPr>
              <w:t xml:space="preserve"> to end of reference</w:t>
            </w:r>
            <w:r w:rsidR="003B13C1">
              <w:rPr>
                <w:i/>
              </w:rPr>
              <w:t xml:space="preserve"> (e.g. 111a, 111b, </w:t>
            </w:r>
            <w:proofErr w:type="gramStart"/>
            <w:r w:rsidR="003B13C1">
              <w:rPr>
                <w:i/>
              </w:rPr>
              <w:t>111c ,etc</w:t>
            </w:r>
            <w:proofErr w:type="gramEnd"/>
            <w:r w:rsidR="003B13C1">
              <w:rPr>
                <w:i/>
              </w:rPr>
              <w:t>.)</w:t>
            </w:r>
          </w:p>
        </w:tc>
      </w:tr>
    </w:tbl>
    <w:p w:rsidR="00431228" w:rsidRDefault="00431228" w:rsidP="003E1BB8">
      <w:pPr>
        <w:sectPr w:rsidR="00431228" w:rsidSect="003E1BB8">
          <w:headerReference w:type="default" r:id="rId7"/>
          <w:footerReference w:type="default" r:id="rId8"/>
          <w:pgSz w:w="11907" w:h="16840" w:code="9"/>
          <w:pgMar w:top="1134" w:right="1134" w:bottom="1134" w:left="1134" w:header="709" w:footer="709" w:gutter="0"/>
          <w:cols w:space="708"/>
          <w:docGrid w:linePitch="360"/>
        </w:sectPr>
      </w:pPr>
      <w:bookmarkStart w:id="1" w:name="_GoBack"/>
      <w:bookmarkEnd w:id="1"/>
    </w:p>
    <w:p w:rsidR="003E1BB8" w:rsidRPr="007D22C7" w:rsidRDefault="003E1BB8" w:rsidP="003E1BB8">
      <w:pPr>
        <w:rPr>
          <w:b/>
          <w:sz w:val="24"/>
          <w:szCs w:val="24"/>
        </w:rPr>
      </w:pPr>
      <w:r w:rsidRPr="007D22C7">
        <w:rPr>
          <w:b/>
          <w:sz w:val="24"/>
          <w:szCs w:val="24"/>
        </w:rPr>
        <w:lastRenderedPageBreak/>
        <w:t xml:space="preserve">Section </w:t>
      </w:r>
      <w:r w:rsidR="003B1F3C">
        <w:rPr>
          <w:b/>
          <w:sz w:val="24"/>
          <w:szCs w:val="24"/>
        </w:rPr>
        <w:t>2</w:t>
      </w:r>
      <w:r w:rsidRPr="007D22C7">
        <w:rPr>
          <w:b/>
          <w:sz w:val="24"/>
          <w:szCs w:val="24"/>
        </w:rPr>
        <w:t xml:space="preserve">: </w:t>
      </w:r>
      <w:r>
        <w:rPr>
          <w:b/>
          <w:sz w:val="24"/>
          <w:szCs w:val="24"/>
        </w:rPr>
        <w:t>Betterment of Essential Public Asset(s)</w:t>
      </w:r>
    </w:p>
    <w:p w:rsidR="001015F8" w:rsidRPr="00115D7E" w:rsidRDefault="001015F8" w:rsidP="00115D7E">
      <w:pPr>
        <w:pStyle w:val="ListParagraph"/>
        <w:numPr>
          <w:ilvl w:val="0"/>
          <w:numId w:val="4"/>
        </w:numPr>
        <w:spacing w:after="120"/>
        <w:rPr>
          <w:b/>
        </w:rPr>
      </w:pPr>
      <w:r w:rsidRPr="00115D7E">
        <w:rPr>
          <w:b/>
        </w:rPr>
        <w:t>Details of damaged assets</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89"/>
      </w:tblGrid>
      <w:tr w:rsidR="001015F8" w:rsidRPr="005B71EA" w:rsidTr="009737A4">
        <w:tc>
          <w:tcPr>
            <w:tcW w:w="9889" w:type="dxa"/>
          </w:tcPr>
          <w:p w:rsidR="001015F8" w:rsidRPr="00115D7E" w:rsidRDefault="001015F8" w:rsidP="009737A4">
            <w:pPr>
              <w:spacing w:after="120"/>
              <w:rPr>
                <w:i/>
                <w:highlight w:val="yellow"/>
              </w:rPr>
            </w:pPr>
            <w:r w:rsidRPr="00115D7E">
              <w:rPr>
                <w:i/>
                <w:highlight w:val="yellow"/>
              </w:rPr>
              <w:t>Attach details of each damaged asset including; asset value, location, function, description of damage, repair/reconstruction cost estimate, and information on the asset condition prior to the disaster event.</w:t>
            </w:r>
          </w:p>
          <w:p w:rsidR="001015F8" w:rsidRPr="004D44AC" w:rsidRDefault="001015F8" w:rsidP="009737A4">
            <w:pPr>
              <w:spacing w:after="120"/>
              <w:rPr>
                <w:i/>
              </w:rPr>
            </w:pPr>
            <w:r w:rsidRPr="00115D7E">
              <w:rPr>
                <w:i/>
                <w:highlight w:val="yellow"/>
              </w:rPr>
              <w:t>At a minimum complete the template provided on the DTF website to record the information and attach to this application. Photographic evidence to record the damage is preferred. Suitable data collection tools are available such as the Local Government Association’s Emergency Assessment Reporting System.</w:t>
            </w:r>
          </w:p>
        </w:tc>
      </w:tr>
    </w:tbl>
    <w:p w:rsidR="000F5149" w:rsidRDefault="000F5149" w:rsidP="00115D7E">
      <w:pPr>
        <w:pStyle w:val="ListParagraph"/>
        <w:ind w:left="360"/>
        <w:rPr>
          <w:b/>
        </w:rPr>
      </w:pPr>
    </w:p>
    <w:p w:rsidR="003B1F3C" w:rsidRPr="00115D7E" w:rsidRDefault="003B1F3C" w:rsidP="00115D7E">
      <w:pPr>
        <w:pStyle w:val="ListParagraph"/>
        <w:numPr>
          <w:ilvl w:val="0"/>
          <w:numId w:val="4"/>
        </w:numPr>
        <w:rPr>
          <w:b/>
        </w:rPr>
      </w:pPr>
      <w:r w:rsidRPr="00115D7E">
        <w:rPr>
          <w:b/>
        </w:rPr>
        <w:t xml:space="preserve">History of Disaster Events </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89"/>
      </w:tblGrid>
      <w:tr w:rsidR="003B1F3C" w:rsidRPr="005B71EA" w:rsidTr="009737A4">
        <w:tc>
          <w:tcPr>
            <w:tcW w:w="9889" w:type="dxa"/>
          </w:tcPr>
          <w:p w:rsidR="003B1F3C" w:rsidRDefault="003B1F3C" w:rsidP="009737A4">
            <w:pPr>
              <w:spacing w:after="120"/>
              <w:rPr>
                <w:i/>
              </w:rPr>
            </w:pPr>
            <w:r>
              <w:rPr>
                <w:i/>
              </w:rPr>
              <w:t>Detail the history of natural disaster events that have impacted upon and/or damaged the essential public asset(s) Refer to event name, event date, local government areas affected by the disaster event and other significant damages associated with the disaster event.</w:t>
            </w:r>
          </w:p>
          <w:p w:rsidR="003B1F3C" w:rsidRPr="004D44AC" w:rsidRDefault="003B1F3C" w:rsidP="009737A4">
            <w:pPr>
              <w:spacing w:after="120"/>
              <w:rPr>
                <w:i/>
              </w:rPr>
            </w:pPr>
            <w:r>
              <w:rPr>
                <w:i/>
              </w:rPr>
              <w:t>Detail any State Government assistance provided for the reconstruction of the damaged asset associated with previous disaster events.</w:t>
            </w:r>
          </w:p>
        </w:tc>
      </w:tr>
    </w:tbl>
    <w:p w:rsidR="003E1BB8" w:rsidRPr="00115D7E" w:rsidRDefault="003E1BB8" w:rsidP="00115D7E">
      <w:pPr>
        <w:pStyle w:val="ListParagraph"/>
        <w:numPr>
          <w:ilvl w:val="0"/>
          <w:numId w:val="4"/>
        </w:numPr>
        <w:rPr>
          <w:b/>
        </w:rPr>
      </w:pPr>
      <w:r w:rsidRPr="00115D7E">
        <w:rPr>
          <w:b/>
        </w:rPr>
        <w:t>Identified Required Works</w:t>
      </w:r>
      <w:r w:rsidR="00853513" w:rsidRPr="00115D7E">
        <w:rPr>
          <w:b/>
        </w:rPr>
        <w:t xml:space="preserve"> </w:t>
      </w:r>
      <w:r w:rsidRPr="00115D7E">
        <w:rPr>
          <w:b/>
        </w:rPr>
        <w:t>– Pre</w:t>
      </w:r>
      <w:r w:rsidRPr="00115D7E">
        <w:rPr>
          <w:b/>
        </w:rPr>
        <w:noBreakHyphen/>
        <w:t>Disaster Standard</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89"/>
      </w:tblGrid>
      <w:tr w:rsidR="003E1BB8" w:rsidRPr="005B71EA" w:rsidTr="007C5EAE">
        <w:tc>
          <w:tcPr>
            <w:tcW w:w="9889" w:type="dxa"/>
          </w:tcPr>
          <w:p w:rsidR="00853513" w:rsidRPr="00DE5169" w:rsidRDefault="00853513" w:rsidP="00853513">
            <w:pPr>
              <w:spacing w:after="120"/>
              <w:rPr>
                <w:i/>
              </w:rPr>
            </w:pPr>
            <w:r>
              <w:rPr>
                <w:i/>
              </w:rPr>
              <w:t>Per Form 2 claim, describe the works required to restore asset to pre-disaster functionality and utility. Estimate time required to complete works.</w:t>
            </w:r>
          </w:p>
        </w:tc>
      </w:tr>
    </w:tbl>
    <w:p w:rsidR="003E1BB8" w:rsidRPr="00115D7E" w:rsidRDefault="003E1BB8" w:rsidP="00115D7E">
      <w:pPr>
        <w:pStyle w:val="ListParagraph"/>
        <w:numPr>
          <w:ilvl w:val="0"/>
          <w:numId w:val="4"/>
        </w:numPr>
        <w:spacing w:after="120"/>
        <w:rPr>
          <w:b/>
        </w:rPr>
      </w:pPr>
      <w:r w:rsidRPr="00115D7E">
        <w:rPr>
          <w:b/>
        </w:rPr>
        <w:t>Identified Betterment Requirements</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89"/>
      </w:tblGrid>
      <w:tr w:rsidR="003E1BB8" w:rsidRPr="005B71EA" w:rsidTr="007C5EAE">
        <w:tc>
          <w:tcPr>
            <w:tcW w:w="9889" w:type="dxa"/>
          </w:tcPr>
          <w:p w:rsidR="003E1BB8" w:rsidRPr="00DE5169" w:rsidRDefault="003E1BB8" w:rsidP="007C5EAE">
            <w:pPr>
              <w:spacing w:after="120"/>
              <w:rPr>
                <w:i/>
              </w:rPr>
            </w:pPr>
            <w:r>
              <w:rPr>
                <w:i/>
              </w:rPr>
              <w:t>Detail the required betterment works. Reference may be made to work schedule associated with restoring or replacing the asset to pre-disaster standard if necessary.</w:t>
            </w:r>
          </w:p>
        </w:tc>
      </w:tr>
    </w:tbl>
    <w:p w:rsidR="003E1BB8" w:rsidRPr="00115D7E" w:rsidRDefault="003E1BB8" w:rsidP="00115D7E">
      <w:pPr>
        <w:pStyle w:val="ListParagraph"/>
        <w:numPr>
          <w:ilvl w:val="0"/>
          <w:numId w:val="4"/>
        </w:numPr>
        <w:spacing w:after="120"/>
        <w:rPr>
          <w:b/>
        </w:rPr>
      </w:pPr>
      <w:r w:rsidRPr="00115D7E">
        <w:rPr>
          <w:b/>
        </w:rPr>
        <w:t>Betterment Objectives and Benefits</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89"/>
      </w:tblGrid>
      <w:tr w:rsidR="003E1BB8" w:rsidRPr="005B71EA" w:rsidTr="007C5EAE">
        <w:tc>
          <w:tcPr>
            <w:tcW w:w="9889" w:type="dxa"/>
          </w:tcPr>
          <w:p w:rsidR="003E1BB8" w:rsidRPr="00DE5169" w:rsidRDefault="003E1BB8" w:rsidP="007C5EAE">
            <w:pPr>
              <w:spacing w:after="120"/>
              <w:rPr>
                <w:i/>
              </w:rPr>
            </w:pPr>
            <w:r w:rsidRPr="00D9177F">
              <w:rPr>
                <w:i/>
              </w:rPr>
              <w:t xml:space="preserve">Detail the main objectives </w:t>
            </w:r>
            <w:r>
              <w:rPr>
                <w:i/>
              </w:rPr>
              <w:t xml:space="preserve">and benefits </w:t>
            </w:r>
            <w:r w:rsidRPr="00D9177F">
              <w:rPr>
                <w:i/>
              </w:rPr>
              <w:t>in undertaking betterment of the asset, e.g., describe how and to what extent it will provide an increased disaster resilient asset and mitigate against the impact of future natural disaster events</w:t>
            </w:r>
            <w:r>
              <w:rPr>
                <w:i/>
              </w:rPr>
              <w:t>.</w:t>
            </w:r>
          </w:p>
        </w:tc>
      </w:tr>
    </w:tbl>
    <w:p w:rsidR="003E1BB8" w:rsidRPr="00115D7E" w:rsidRDefault="003E1BB8" w:rsidP="00115D7E">
      <w:pPr>
        <w:pStyle w:val="ListParagraph"/>
        <w:numPr>
          <w:ilvl w:val="0"/>
          <w:numId w:val="4"/>
        </w:numPr>
        <w:spacing w:after="120"/>
        <w:rPr>
          <w:b/>
        </w:rPr>
      </w:pPr>
      <w:r w:rsidRPr="00115D7E">
        <w:rPr>
          <w:b/>
        </w:rPr>
        <w:t>Procurement Analysis</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89"/>
      </w:tblGrid>
      <w:tr w:rsidR="003E1BB8" w:rsidRPr="005B71EA" w:rsidTr="007C5EAE">
        <w:tc>
          <w:tcPr>
            <w:tcW w:w="9889" w:type="dxa"/>
          </w:tcPr>
          <w:p w:rsidR="003E1BB8" w:rsidRPr="00DE5169" w:rsidRDefault="00957CFC" w:rsidP="00957CFC">
            <w:pPr>
              <w:spacing w:after="120"/>
              <w:rPr>
                <w:i/>
              </w:rPr>
            </w:pPr>
            <w:r>
              <w:rPr>
                <w:i/>
              </w:rPr>
              <w:t xml:space="preserve">Detail betterment procurement process undertaken, proponent details (work schedule, estimated costs), selection of preferred contractor and rationale for selecting a preferred contractor (if applicable). </w:t>
            </w:r>
            <w:r w:rsidR="003E1BB8">
              <w:rPr>
                <w:i/>
              </w:rPr>
              <w:t xml:space="preserve"> </w:t>
            </w:r>
          </w:p>
        </w:tc>
      </w:tr>
    </w:tbl>
    <w:p w:rsidR="003E1BB8" w:rsidRPr="00115D7E" w:rsidRDefault="003E1BB8" w:rsidP="00115D7E">
      <w:pPr>
        <w:pStyle w:val="ListParagraph"/>
        <w:numPr>
          <w:ilvl w:val="0"/>
          <w:numId w:val="4"/>
        </w:numPr>
        <w:spacing w:after="120"/>
        <w:rPr>
          <w:b/>
        </w:rPr>
      </w:pPr>
      <w:r w:rsidRPr="00115D7E">
        <w:rPr>
          <w:b/>
        </w:rPr>
        <w:t>Expenditure Requirement</w:t>
      </w:r>
      <w:r w:rsidR="00D5248B" w:rsidRPr="00115D7E">
        <w:rPr>
          <w:b/>
        </w:rPr>
        <w:t>s</w:t>
      </w:r>
    </w:p>
    <w:tbl>
      <w:tblPr>
        <w:tblStyle w:val="TableSimple2"/>
        <w:tblW w:w="0" w:type="auto"/>
        <w:tblLook w:val="04A0" w:firstRow="1" w:lastRow="0" w:firstColumn="1" w:lastColumn="0" w:noHBand="0" w:noVBand="1"/>
      </w:tblPr>
      <w:tblGrid>
        <w:gridCol w:w="7595"/>
        <w:gridCol w:w="2044"/>
      </w:tblGrid>
      <w:tr w:rsidR="00D5248B" w:rsidTr="009737A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95" w:type="dxa"/>
          </w:tcPr>
          <w:p w:rsidR="00D5248B" w:rsidRDefault="00D5248B" w:rsidP="009737A4">
            <w:r>
              <w:t>Eligible Measure</w:t>
            </w:r>
          </w:p>
        </w:tc>
        <w:tc>
          <w:tcPr>
            <w:tcW w:w="2044" w:type="dxa"/>
          </w:tcPr>
          <w:p w:rsidR="00D5248B" w:rsidRDefault="00D5248B" w:rsidP="009737A4">
            <w:pPr>
              <w:jc w:val="right"/>
              <w:cnfStyle w:val="100000000000" w:firstRow="1" w:lastRow="0" w:firstColumn="0" w:lastColumn="0" w:oddVBand="0" w:evenVBand="0" w:oddHBand="0" w:evenHBand="0" w:firstRowFirstColumn="0" w:firstRowLastColumn="0" w:lastRowFirstColumn="0" w:lastRowLastColumn="0"/>
            </w:pPr>
            <w:r>
              <w:t>$</w:t>
            </w:r>
          </w:p>
        </w:tc>
      </w:tr>
      <w:tr w:rsidR="00D5248B" w:rsidTr="009737A4">
        <w:tc>
          <w:tcPr>
            <w:cnfStyle w:val="001000000000" w:firstRow="0" w:lastRow="0" w:firstColumn="1" w:lastColumn="0" w:oddVBand="0" w:evenVBand="0" w:oddHBand="0" w:evenHBand="0" w:firstRowFirstColumn="0" w:firstRowLastColumn="0" w:lastRowFirstColumn="0" w:lastRowLastColumn="0"/>
            <w:tcW w:w="7595" w:type="dxa"/>
          </w:tcPr>
          <w:p w:rsidR="00D5248B" w:rsidRPr="00115D7E" w:rsidRDefault="008B258A" w:rsidP="00392906">
            <w:pPr>
              <w:rPr>
                <w:b w:val="0"/>
              </w:rPr>
            </w:pPr>
            <w:r w:rsidRPr="008B258A">
              <w:t>Reconstruction of essential public asset to pre-disaster standard</w:t>
            </w:r>
          </w:p>
        </w:tc>
        <w:tc>
          <w:tcPr>
            <w:tcW w:w="2044" w:type="dxa"/>
          </w:tcPr>
          <w:p w:rsidR="00D5248B" w:rsidRDefault="00D5248B" w:rsidP="009737A4">
            <w:pPr>
              <w:jc w:val="right"/>
              <w:cnfStyle w:val="000000000000" w:firstRow="0" w:lastRow="0" w:firstColumn="0" w:lastColumn="0" w:oddVBand="0" w:evenVBand="0" w:oddHBand="0" w:evenHBand="0" w:firstRowFirstColumn="0" w:firstRowLastColumn="0" w:lastRowFirstColumn="0" w:lastRowLastColumn="0"/>
            </w:pPr>
          </w:p>
        </w:tc>
      </w:tr>
      <w:tr w:rsidR="00D5248B" w:rsidTr="009737A4">
        <w:tc>
          <w:tcPr>
            <w:cnfStyle w:val="001000000000" w:firstRow="0" w:lastRow="0" w:firstColumn="1" w:lastColumn="0" w:oddVBand="0" w:evenVBand="0" w:oddHBand="0" w:evenHBand="0" w:firstRowFirstColumn="0" w:firstRowLastColumn="0" w:lastRowFirstColumn="0" w:lastRowLastColumn="0"/>
            <w:tcW w:w="7595" w:type="dxa"/>
          </w:tcPr>
          <w:p w:rsidR="00D5248B" w:rsidRPr="00F8669D" w:rsidRDefault="00D5248B" w:rsidP="00392906">
            <w:pPr>
              <w:rPr>
                <w:b w:val="0"/>
                <w:i/>
              </w:rPr>
            </w:pPr>
            <w:r>
              <w:rPr>
                <w:b w:val="0"/>
                <w:i/>
              </w:rPr>
              <w:t xml:space="preserve">Betterment of </w:t>
            </w:r>
            <w:r w:rsidR="00392906">
              <w:rPr>
                <w:b w:val="0"/>
                <w:i/>
              </w:rPr>
              <w:t>essential public asset</w:t>
            </w:r>
          </w:p>
        </w:tc>
        <w:tc>
          <w:tcPr>
            <w:tcW w:w="2044" w:type="dxa"/>
          </w:tcPr>
          <w:p w:rsidR="00D5248B" w:rsidRDefault="00D5248B" w:rsidP="009737A4">
            <w:pPr>
              <w:jc w:val="right"/>
              <w:cnfStyle w:val="000000000000" w:firstRow="0" w:lastRow="0" w:firstColumn="0" w:lastColumn="0" w:oddVBand="0" w:evenVBand="0" w:oddHBand="0" w:evenHBand="0" w:firstRowFirstColumn="0" w:firstRowLastColumn="0" w:lastRowFirstColumn="0" w:lastRowLastColumn="0"/>
            </w:pPr>
          </w:p>
        </w:tc>
      </w:tr>
      <w:tr w:rsidR="00D5248B" w:rsidRPr="00AD240E" w:rsidTr="009737A4">
        <w:tc>
          <w:tcPr>
            <w:cnfStyle w:val="001000000000" w:firstRow="0" w:lastRow="0" w:firstColumn="1" w:lastColumn="0" w:oddVBand="0" w:evenVBand="0" w:oddHBand="0" w:evenHBand="0" w:firstRowFirstColumn="0" w:firstRowLastColumn="0" w:lastRowFirstColumn="0" w:lastRowLastColumn="0"/>
            <w:tcW w:w="7595" w:type="dxa"/>
          </w:tcPr>
          <w:p w:rsidR="00D5248B" w:rsidRPr="00115D7E" w:rsidRDefault="00D5248B" w:rsidP="009737A4">
            <w:r w:rsidRPr="00661DB5">
              <w:lastRenderedPageBreak/>
              <w:t>Total</w:t>
            </w:r>
            <w:r w:rsidR="00661DB5">
              <w:t xml:space="preserve"> Claimable Expenses</w:t>
            </w:r>
          </w:p>
        </w:tc>
        <w:tc>
          <w:tcPr>
            <w:tcW w:w="2044" w:type="dxa"/>
          </w:tcPr>
          <w:p w:rsidR="00D5248B" w:rsidRPr="00661DB5" w:rsidRDefault="00D5248B" w:rsidP="009737A4">
            <w:pPr>
              <w:jc w:val="right"/>
              <w:cnfStyle w:val="000000000000" w:firstRow="0" w:lastRow="0" w:firstColumn="0" w:lastColumn="0" w:oddVBand="0" w:evenVBand="0" w:oddHBand="0" w:evenHBand="0" w:firstRowFirstColumn="0" w:firstRowLastColumn="0" w:lastRowFirstColumn="0" w:lastRowLastColumn="0"/>
              <w:rPr>
                <w:b/>
              </w:rPr>
            </w:pPr>
          </w:p>
        </w:tc>
      </w:tr>
    </w:tbl>
    <w:p w:rsidR="00D5248B" w:rsidRPr="005B71EA" w:rsidRDefault="00D5248B" w:rsidP="00115D7E">
      <w:pPr>
        <w:pStyle w:val="ListParagraph"/>
        <w:spacing w:after="120"/>
        <w:ind w:left="360"/>
        <w:contextualSpacing w:val="0"/>
        <w:rPr>
          <w:b/>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89"/>
      </w:tblGrid>
      <w:tr w:rsidR="003E1BB8" w:rsidRPr="005B71EA" w:rsidTr="007C5EAE">
        <w:tc>
          <w:tcPr>
            <w:tcW w:w="9889" w:type="dxa"/>
          </w:tcPr>
          <w:p w:rsidR="003E1BB8" w:rsidRDefault="003E1BB8" w:rsidP="007C5EAE">
            <w:pPr>
              <w:spacing w:after="120"/>
              <w:rPr>
                <w:i/>
              </w:rPr>
            </w:pPr>
            <w:r w:rsidRPr="000A6A26">
              <w:rPr>
                <w:i/>
              </w:rPr>
              <w:t>$XX. Attach detailed calculations, e.g. unit of measures, unit rate, overheads and quantity estimates used in estimate.</w:t>
            </w:r>
            <w:r w:rsidRPr="00D51BA3">
              <w:rPr>
                <w:i/>
              </w:rPr>
              <w:t xml:space="preserve"> Identify which financial year the </w:t>
            </w:r>
            <w:r>
              <w:rPr>
                <w:i/>
              </w:rPr>
              <w:t>expenses</w:t>
            </w:r>
            <w:r w:rsidRPr="00D51BA3">
              <w:rPr>
                <w:i/>
              </w:rPr>
              <w:t xml:space="preserve"> will be incurred.</w:t>
            </w:r>
            <w:r>
              <w:rPr>
                <w:i/>
              </w:rPr>
              <w:t xml:space="preserve"> State these costs relate to restoring/replacing to pre-disaster standard.</w:t>
            </w:r>
          </w:p>
          <w:p w:rsidR="003E1BB8" w:rsidRPr="00DE5169" w:rsidRDefault="003E1BB8" w:rsidP="007C5EAE">
            <w:pPr>
              <w:spacing w:after="120"/>
              <w:rPr>
                <w:i/>
              </w:rPr>
            </w:pPr>
          </w:p>
        </w:tc>
      </w:tr>
    </w:tbl>
    <w:p w:rsidR="003E1BB8" w:rsidRPr="00115D7E" w:rsidRDefault="003E1BB8" w:rsidP="00115D7E">
      <w:pPr>
        <w:pStyle w:val="ListParagraph"/>
        <w:numPr>
          <w:ilvl w:val="0"/>
          <w:numId w:val="4"/>
        </w:numPr>
        <w:spacing w:after="120"/>
        <w:rPr>
          <w:b/>
        </w:rPr>
      </w:pPr>
      <w:r w:rsidRPr="00115D7E">
        <w:rPr>
          <w:b/>
        </w:rPr>
        <w:t>Estimated Work and Payment Schedule</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89"/>
      </w:tblGrid>
      <w:tr w:rsidR="003E1BB8" w:rsidRPr="005B71EA" w:rsidTr="007C5EAE">
        <w:tc>
          <w:tcPr>
            <w:tcW w:w="9889" w:type="dxa"/>
          </w:tcPr>
          <w:p w:rsidR="003E1BB8" w:rsidRPr="00BE0A0F" w:rsidRDefault="003E1BB8" w:rsidP="007C5EAE">
            <w:pPr>
              <w:spacing w:after="120"/>
              <w:rPr>
                <w:i/>
              </w:rPr>
            </w:pPr>
            <w:r w:rsidRPr="00BE0A0F">
              <w:rPr>
                <w:i/>
              </w:rPr>
              <w:t xml:space="preserve">Note the need to separate road restoration and replacement from other assets </w:t>
            </w:r>
          </w:p>
          <w:p w:rsidR="003E1BB8" w:rsidRPr="00DE5169" w:rsidRDefault="003E1BB8" w:rsidP="007C5EAE">
            <w:pPr>
              <w:spacing w:after="120"/>
              <w:rPr>
                <w:i/>
              </w:rPr>
            </w:pPr>
            <w:r>
              <w:rPr>
                <w:i/>
              </w:rPr>
              <w:t xml:space="preserve">Detail timing of works required and progress payments for the preferred procurement method for the betterment proposal only. </w:t>
            </w:r>
          </w:p>
        </w:tc>
      </w:tr>
    </w:tbl>
    <w:p w:rsidR="003E1BB8" w:rsidRDefault="003E1BB8" w:rsidP="003E1BB8">
      <w:r>
        <w:t>Attach procurement documentation and contractor quotations.</w:t>
      </w:r>
    </w:p>
    <w:p w:rsidR="003E1BB8" w:rsidRDefault="003E1BB8" w:rsidP="003E1BB8">
      <w:r>
        <w:t>Attach internal council calculations for undertaking the required works (if applicable).</w:t>
      </w:r>
    </w:p>
    <w:p w:rsidR="003E1BB8" w:rsidRPr="00F50E79" w:rsidRDefault="003E1BB8" w:rsidP="003E1BB8">
      <w:r w:rsidRPr="00F50E79">
        <w:t xml:space="preserve">Attach details of the </w:t>
      </w:r>
      <w:r>
        <w:t xml:space="preserve">current </w:t>
      </w:r>
      <w:r w:rsidRPr="00F50E79">
        <w:t>Capital Works Budget</w:t>
      </w:r>
      <w:r>
        <w:t xml:space="preserve"> and insurance policies (if applicable).</w:t>
      </w:r>
    </w:p>
    <w:p w:rsidR="003E1BB8" w:rsidRDefault="003E1BB8" w:rsidP="003E1BB8">
      <w:r>
        <w:t xml:space="preserve">Attach </w:t>
      </w:r>
      <w:r w:rsidRPr="0052130F">
        <w:t>if available a natural-hazard risk assessment of the asset</w:t>
      </w:r>
      <w:r>
        <w:t>.</w:t>
      </w:r>
    </w:p>
    <w:p w:rsidR="003E1BB8" w:rsidRDefault="003E1BB8" w:rsidP="003E1BB8">
      <w:r w:rsidRPr="0052130F">
        <w:t>Attach if available a cost effectiveness analysis of the betterment proposal from the State Government’s perspective</w:t>
      </w:r>
      <w:r>
        <w:t>.</w:t>
      </w:r>
    </w:p>
    <w:p w:rsidR="003E1BB8" w:rsidRDefault="003E1BB8" w:rsidP="003E1BB8">
      <w:r w:rsidRPr="0052130F">
        <w:t>Attach if available and applicable any engineering reports, hydrologist reports, regional flood mitigation plans, flood maps, bushfire building standards</w:t>
      </w:r>
      <w:r>
        <w:t>.</w:t>
      </w:r>
    </w:p>
    <w:p w:rsidR="003E1BB8" w:rsidRPr="00A312C7" w:rsidRDefault="003E1BB8" w:rsidP="003E1BB8">
      <w:r w:rsidRPr="0052130F">
        <w:t>Attach any other document that is relevant in assessing this proposal</w:t>
      </w:r>
      <w:r>
        <w:t>.</w:t>
      </w:r>
    </w:p>
    <w:p w:rsidR="003E1BB8" w:rsidRDefault="003E1BB8" w:rsidP="003E1BB8"/>
    <w:p w:rsidR="003E1BB8" w:rsidRDefault="003E1BB8" w:rsidP="003E1BB8"/>
    <w:p w:rsidR="001D041B" w:rsidRPr="00525B2A" w:rsidRDefault="001D041B" w:rsidP="00525B2A"/>
    <w:sectPr w:rsidR="001D041B" w:rsidRPr="00525B2A" w:rsidSect="003E1BB8">
      <w:pgSz w:w="11907" w:h="16840"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260A" w:rsidRDefault="00E7260A" w:rsidP="00E7260A">
      <w:pPr>
        <w:spacing w:before="0" w:after="0"/>
      </w:pPr>
      <w:r>
        <w:separator/>
      </w:r>
    </w:p>
  </w:endnote>
  <w:endnote w:type="continuationSeparator" w:id="0">
    <w:p w:rsidR="00E7260A" w:rsidRDefault="00E7260A" w:rsidP="00E7260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3741705"/>
      <w:docPartObj>
        <w:docPartGallery w:val="Page Numbers (Bottom of Page)"/>
        <w:docPartUnique/>
      </w:docPartObj>
    </w:sdtPr>
    <w:sdtEndPr/>
    <w:sdtContent>
      <w:sdt>
        <w:sdtPr>
          <w:id w:val="-1769616900"/>
          <w:docPartObj>
            <w:docPartGallery w:val="Page Numbers (Top of Page)"/>
            <w:docPartUnique/>
          </w:docPartObj>
        </w:sdtPr>
        <w:sdtContent>
          <w:p w:rsidR="00E7260A" w:rsidRDefault="00384805" w:rsidP="00384805">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3</w:t>
            </w:r>
            <w:r>
              <w:rPr>
                <w:b/>
                <w:bCs/>
                <w:sz w:val="24"/>
                <w:szCs w:val="24"/>
              </w:rPr>
              <w:fldChar w:fldCharType="end"/>
            </w:r>
          </w:p>
        </w:sdtContent>
      </w:sdt>
    </w:sdtContent>
  </w:sdt>
  <w:p w:rsidR="00E7260A" w:rsidRDefault="00E726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260A" w:rsidRDefault="00E7260A" w:rsidP="00E7260A">
      <w:pPr>
        <w:spacing w:before="0" w:after="0"/>
      </w:pPr>
      <w:r>
        <w:separator/>
      </w:r>
    </w:p>
  </w:footnote>
  <w:footnote w:type="continuationSeparator" w:id="0">
    <w:p w:rsidR="00E7260A" w:rsidRDefault="00E7260A" w:rsidP="00E7260A">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260A" w:rsidRDefault="00E7260A" w:rsidP="00FD7512">
    <w:pPr>
      <w:pStyle w:val="Heading1"/>
      <w:spacing w:before="0" w:after="240"/>
    </w:pPr>
    <w:r>
      <w:t>SA LOCAL GOVERNMENT DISASTER RECOVERY ASSISTANCE</w:t>
    </w:r>
  </w:p>
  <w:p w:rsidR="00FD7512" w:rsidRPr="00FD7512" w:rsidRDefault="00FD7512" w:rsidP="00FD7512">
    <w:pPr>
      <w:pStyle w:val="Heading1"/>
      <w:spacing w:after="120"/>
      <w:rPr>
        <w:i/>
        <w:sz w:val="24"/>
        <w:szCs w:val="24"/>
      </w:rPr>
    </w:pPr>
    <w:bookmarkStart w:id="0" w:name="_Toc376250908"/>
    <w:r w:rsidRPr="00FD7512">
      <w:rPr>
        <w:sz w:val="24"/>
        <w:szCs w:val="24"/>
      </w:rPr>
      <w:t>Form 3:</w:t>
    </w:r>
    <w:r w:rsidRPr="00FD7512">
      <w:rPr>
        <w:sz w:val="24"/>
        <w:szCs w:val="24"/>
      </w:rPr>
      <w:tab/>
    </w:r>
    <w:r w:rsidRPr="00FD7512">
      <w:rPr>
        <w:i/>
        <w:sz w:val="24"/>
        <w:szCs w:val="24"/>
      </w:rPr>
      <w:t>Asset Betterment Proposal</w:t>
    </w:r>
    <w:bookmarkEnd w:id="0"/>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A6F49"/>
    <w:multiLevelType w:val="hybridMultilevel"/>
    <w:tmpl w:val="009CDEBA"/>
    <w:lvl w:ilvl="0" w:tplc="965E02DA">
      <w:start w:val="1"/>
      <w:numFmt w:val="bullet"/>
      <w:pStyle w:val="Dash"/>
      <w:lvlText w:val="–"/>
      <w:lvlJc w:val="left"/>
      <w:pPr>
        <w:tabs>
          <w:tab w:val="num" w:pos="717"/>
        </w:tabs>
        <w:ind w:left="714" w:hanging="357"/>
      </w:pPr>
      <w:rPr>
        <w:rFonts w:hint="default"/>
        <w:color w:val="00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920888"/>
    <w:multiLevelType w:val="hybridMultilevel"/>
    <w:tmpl w:val="C5780640"/>
    <w:lvl w:ilvl="0" w:tplc="2F4E370C">
      <w:start w:val="1"/>
      <w:numFmt w:val="bullet"/>
      <w:pStyle w:val="Bullet"/>
      <w:lvlText w:val=""/>
      <w:lvlJc w:val="left"/>
      <w:pPr>
        <w:tabs>
          <w:tab w:val="num" w:pos="360"/>
        </w:tabs>
        <w:ind w:left="357" w:hanging="357"/>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D9B0D6C"/>
    <w:multiLevelType w:val="hybridMultilevel"/>
    <w:tmpl w:val="B5202B24"/>
    <w:lvl w:ilvl="0" w:tplc="1C0A06FC">
      <w:start w:val="1"/>
      <w:numFmt w:val="decimal"/>
      <w:lvlText w:val="%1."/>
      <w:lvlJc w:val="left"/>
      <w:pPr>
        <w:ind w:left="360" w:hanging="360"/>
      </w:pPr>
      <w:rPr>
        <w:b/>
        <w:i w:val="0"/>
        <w:sz w:val="22"/>
        <w:szCs w:val="22"/>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3CBB0D31"/>
    <w:multiLevelType w:val="hybridMultilevel"/>
    <w:tmpl w:val="83584014"/>
    <w:lvl w:ilvl="0" w:tplc="4226FAE8">
      <w:start w:val="1"/>
      <w:numFmt w:val="decimal"/>
      <w:lvlText w:val="%1."/>
      <w:lvlJc w:val="left"/>
      <w:pPr>
        <w:ind w:left="360" w:hanging="360"/>
      </w:pPr>
      <w:rPr>
        <w:rFonts w:hint="default"/>
        <w:b/>
        <w:i w:val="0"/>
        <w:sz w:val="22"/>
        <w:szCs w:val="22"/>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F113F0D"/>
    <w:multiLevelType w:val="multilevel"/>
    <w:tmpl w:val="4FACF754"/>
    <w:lvl w:ilvl="0">
      <w:start w:val="1"/>
      <w:numFmt w:val="decimal"/>
      <w:lvlText w:val="%1"/>
      <w:lvlJc w:val="left"/>
      <w:pPr>
        <w:tabs>
          <w:tab w:val="num" w:pos="567"/>
        </w:tabs>
        <w:ind w:left="567" w:hanging="567"/>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none"/>
      <w:suff w:val="nothing"/>
      <w:lvlText w:val=""/>
      <w:lvlJc w:val="left"/>
      <w:pPr>
        <w:ind w:left="0" w:firstLine="0"/>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15:restartNumberingAfterBreak="0">
    <w:nsid w:val="4B0249BE"/>
    <w:multiLevelType w:val="hybridMultilevel"/>
    <w:tmpl w:val="7C400E0A"/>
    <w:lvl w:ilvl="0" w:tplc="61522310">
      <w:start w:val="8"/>
      <w:numFmt w:val="decimal"/>
      <w:lvlText w:val="%1."/>
      <w:lvlJc w:val="left"/>
      <w:pPr>
        <w:ind w:left="360" w:hanging="360"/>
      </w:pPr>
      <w:rPr>
        <w:rFonts w:hint="default"/>
        <w:b/>
        <w:i w:val="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52BB1F9D"/>
    <w:multiLevelType w:val="hybridMultilevel"/>
    <w:tmpl w:val="039266A8"/>
    <w:lvl w:ilvl="0" w:tplc="6046E340">
      <w:start w:val="9"/>
      <w:numFmt w:val="decimal"/>
      <w:lvlText w:val="%1."/>
      <w:lvlJc w:val="left"/>
      <w:pPr>
        <w:ind w:left="360" w:hanging="360"/>
      </w:pPr>
      <w:rPr>
        <w:rFonts w:hint="default"/>
        <w:b/>
        <w:i w:val="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547142A4"/>
    <w:multiLevelType w:val="hybridMultilevel"/>
    <w:tmpl w:val="8F460C9E"/>
    <w:lvl w:ilvl="0" w:tplc="C040DE32">
      <w:start w:val="1"/>
      <w:numFmt w:val="decimal"/>
      <w:lvlText w:val="%1."/>
      <w:lvlJc w:val="left"/>
      <w:pPr>
        <w:ind w:left="360" w:hanging="360"/>
      </w:pPr>
      <w:rPr>
        <w:rFonts w:hint="default"/>
        <w:b/>
        <w:i w:val="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3"/>
  </w:num>
  <w:num w:numId="5">
    <w:abstractNumId w:val="5"/>
  </w:num>
  <w:num w:numId="6">
    <w:abstractNumId w:val="6"/>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BB8"/>
    <w:rsid w:val="000A17ED"/>
    <w:rsid w:val="000A6F23"/>
    <w:rsid w:val="000C47CB"/>
    <w:rsid w:val="000D5D7A"/>
    <w:rsid w:val="000D679F"/>
    <w:rsid w:val="000D6A1B"/>
    <w:rsid w:val="000F5149"/>
    <w:rsid w:val="00100431"/>
    <w:rsid w:val="001015F8"/>
    <w:rsid w:val="00115D7E"/>
    <w:rsid w:val="00116AEE"/>
    <w:rsid w:val="00140EAC"/>
    <w:rsid w:val="001D041B"/>
    <w:rsid w:val="001D7AFE"/>
    <w:rsid w:val="00213DED"/>
    <w:rsid w:val="002332A4"/>
    <w:rsid w:val="00234962"/>
    <w:rsid w:val="00283E1D"/>
    <w:rsid w:val="002B5EEF"/>
    <w:rsid w:val="00320552"/>
    <w:rsid w:val="00381765"/>
    <w:rsid w:val="00381857"/>
    <w:rsid w:val="00384805"/>
    <w:rsid w:val="00392906"/>
    <w:rsid w:val="003B13C1"/>
    <w:rsid w:val="003B1F3C"/>
    <w:rsid w:val="003C4E08"/>
    <w:rsid w:val="003E1BB8"/>
    <w:rsid w:val="003E7F92"/>
    <w:rsid w:val="00422279"/>
    <w:rsid w:val="00431228"/>
    <w:rsid w:val="004B5178"/>
    <w:rsid w:val="00525B1B"/>
    <w:rsid w:val="00525B2A"/>
    <w:rsid w:val="00540C6A"/>
    <w:rsid w:val="00547971"/>
    <w:rsid w:val="00547E94"/>
    <w:rsid w:val="0057033B"/>
    <w:rsid w:val="00572354"/>
    <w:rsid w:val="005B4FE9"/>
    <w:rsid w:val="005F1084"/>
    <w:rsid w:val="00627326"/>
    <w:rsid w:val="00655528"/>
    <w:rsid w:val="00661DB5"/>
    <w:rsid w:val="006645CB"/>
    <w:rsid w:val="006945AE"/>
    <w:rsid w:val="0069696C"/>
    <w:rsid w:val="00697B7B"/>
    <w:rsid w:val="006E0297"/>
    <w:rsid w:val="00700FB9"/>
    <w:rsid w:val="00750BD4"/>
    <w:rsid w:val="00793565"/>
    <w:rsid w:val="007B7098"/>
    <w:rsid w:val="00853513"/>
    <w:rsid w:val="008725C6"/>
    <w:rsid w:val="008743BC"/>
    <w:rsid w:val="00876256"/>
    <w:rsid w:val="008B258A"/>
    <w:rsid w:val="008C4AF3"/>
    <w:rsid w:val="008E190C"/>
    <w:rsid w:val="00957316"/>
    <w:rsid w:val="00957CFC"/>
    <w:rsid w:val="009A3B1A"/>
    <w:rsid w:val="00A14429"/>
    <w:rsid w:val="00A857FC"/>
    <w:rsid w:val="00AA0595"/>
    <w:rsid w:val="00BD1D4C"/>
    <w:rsid w:val="00BF74CA"/>
    <w:rsid w:val="00C57F09"/>
    <w:rsid w:val="00C60FA6"/>
    <w:rsid w:val="00C6648D"/>
    <w:rsid w:val="00CE5047"/>
    <w:rsid w:val="00D5248B"/>
    <w:rsid w:val="00D7545A"/>
    <w:rsid w:val="00DA09A0"/>
    <w:rsid w:val="00DB134E"/>
    <w:rsid w:val="00DD5CCD"/>
    <w:rsid w:val="00E7260A"/>
    <w:rsid w:val="00E770B1"/>
    <w:rsid w:val="00E77C0E"/>
    <w:rsid w:val="00E97F12"/>
    <w:rsid w:val="00EC1C4B"/>
    <w:rsid w:val="00ED1155"/>
    <w:rsid w:val="00F363C7"/>
    <w:rsid w:val="00F453DB"/>
    <w:rsid w:val="00FD00FF"/>
    <w:rsid w:val="00FD23FF"/>
    <w:rsid w:val="00FD7512"/>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5E5C1938-1AD3-4710-A61E-7F8AEBD6E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1BB8"/>
    <w:pPr>
      <w:spacing w:before="120" w:after="240"/>
    </w:pPr>
    <w:rPr>
      <w:rFonts w:ascii="Arial" w:hAnsi="Arial"/>
      <w:sz w:val="22"/>
      <w:lang w:eastAsia="en-US"/>
    </w:rPr>
  </w:style>
  <w:style w:type="paragraph" w:styleId="Heading1">
    <w:name w:val="heading 1"/>
    <w:basedOn w:val="Normal"/>
    <w:next w:val="Normal"/>
    <w:link w:val="Heading1Char"/>
    <w:qFormat/>
    <w:rsid w:val="00320552"/>
    <w:pPr>
      <w:keepNext/>
      <w:tabs>
        <w:tab w:val="left" w:pos="431"/>
      </w:tabs>
      <w:spacing w:after="360"/>
      <w:outlineLvl w:val="0"/>
    </w:pPr>
    <w:rPr>
      <w:b/>
      <w:caps/>
      <w:spacing w:val="20"/>
      <w:kern w:val="28"/>
      <w:sz w:val="28"/>
    </w:rPr>
  </w:style>
  <w:style w:type="paragraph" w:styleId="Heading2">
    <w:name w:val="heading 2"/>
    <w:basedOn w:val="Normal"/>
    <w:next w:val="Normal"/>
    <w:qFormat/>
    <w:rsid w:val="00320552"/>
    <w:pPr>
      <w:keepNext/>
      <w:keepLines/>
      <w:spacing w:before="180" w:after="300"/>
      <w:outlineLvl w:val="1"/>
    </w:pPr>
    <w:rPr>
      <w:b/>
      <w:caps/>
      <w:sz w:val="24"/>
    </w:rPr>
  </w:style>
  <w:style w:type="paragraph" w:styleId="Heading3">
    <w:name w:val="heading 3"/>
    <w:basedOn w:val="Normal"/>
    <w:next w:val="Normal"/>
    <w:qFormat/>
    <w:rsid w:val="00320552"/>
    <w:pPr>
      <w:keepNext/>
      <w:keepLines/>
      <w:spacing w:before="180" w:after="300"/>
      <w:outlineLvl w:val="2"/>
    </w:pPr>
    <w:rPr>
      <w:b/>
      <w:sz w:val="24"/>
    </w:rPr>
  </w:style>
  <w:style w:type="paragraph" w:styleId="Heading4">
    <w:name w:val="heading 4"/>
    <w:aliases w:val="Head 4,Head 41,Head 42"/>
    <w:basedOn w:val="Normal"/>
    <w:next w:val="Normal"/>
    <w:qFormat/>
    <w:rsid w:val="00320552"/>
    <w:pPr>
      <w:keepNext/>
      <w:keepLines/>
      <w:spacing w:before="180" w:after="300"/>
      <w:outlineLvl w:val="3"/>
    </w:pPr>
    <w:rPr>
      <w:b/>
      <w:i/>
      <w:sz w:val="24"/>
    </w:rPr>
  </w:style>
  <w:style w:type="paragraph" w:styleId="Heading5">
    <w:name w:val="heading 5"/>
    <w:aliases w:val="Head 5,Head 51"/>
    <w:basedOn w:val="Normal"/>
    <w:next w:val="Normal"/>
    <w:link w:val="Heading5Char"/>
    <w:qFormat/>
    <w:rsid w:val="003E1BB8"/>
    <w:pPr>
      <w:tabs>
        <w:tab w:val="num" w:pos="1008"/>
      </w:tabs>
      <w:spacing w:before="80" w:line="280" w:lineRule="atLeast"/>
      <w:ind w:left="1008" w:hanging="1008"/>
      <w:outlineLvl w:val="4"/>
    </w:pPr>
    <w:rPr>
      <w:b/>
      <w:color w:val="000000"/>
      <w:sz w:val="24"/>
    </w:rPr>
  </w:style>
  <w:style w:type="paragraph" w:styleId="Heading6">
    <w:name w:val="heading 6"/>
    <w:basedOn w:val="Normal"/>
    <w:next w:val="Normal"/>
    <w:link w:val="Heading6Char"/>
    <w:qFormat/>
    <w:rsid w:val="003E1BB8"/>
    <w:pPr>
      <w:tabs>
        <w:tab w:val="num" w:pos="1152"/>
      </w:tabs>
      <w:spacing w:before="80" w:line="280" w:lineRule="atLeast"/>
      <w:ind w:left="1152" w:hanging="1152"/>
      <w:outlineLvl w:val="5"/>
    </w:pPr>
    <w:rPr>
      <w:color w:val="000000"/>
      <w:u w:val="single"/>
    </w:rPr>
  </w:style>
  <w:style w:type="paragraph" w:styleId="Heading7">
    <w:name w:val="heading 7"/>
    <w:basedOn w:val="Normal"/>
    <w:next w:val="Normal"/>
    <w:link w:val="Heading7Char"/>
    <w:qFormat/>
    <w:rsid w:val="003E1BB8"/>
    <w:pPr>
      <w:tabs>
        <w:tab w:val="num" w:pos="1296"/>
      </w:tabs>
      <w:spacing w:before="80" w:line="280" w:lineRule="atLeast"/>
      <w:ind w:left="1296" w:hanging="1296"/>
      <w:outlineLvl w:val="6"/>
    </w:pPr>
    <w:rPr>
      <w:i/>
      <w:color w:val="000000"/>
    </w:rPr>
  </w:style>
  <w:style w:type="paragraph" w:styleId="Heading8">
    <w:name w:val="heading 8"/>
    <w:basedOn w:val="Normal"/>
    <w:next w:val="Normal"/>
    <w:link w:val="Heading8Char"/>
    <w:qFormat/>
    <w:rsid w:val="003E1BB8"/>
    <w:pPr>
      <w:tabs>
        <w:tab w:val="num" w:pos="1440"/>
      </w:tabs>
      <w:spacing w:before="80" w:line="280" w:lineRule="atLeast"/>
      <w:ind w:left="1440" w:hanging="1440"/>
      <w:outlineLvl w:val="7"/>
    </w:pPr>
    <w:rPr>
      <w:i/>
      <w:color w:val="000000"/>
    </w:rPr>
  </w:style>
  <w:style w:type="paragraph" w:styleId="Heading9">
    <w:name w:val="heading 9"/>
    <w:aliases w:val="Head 9,Head 91,Head 92"/>
    <w:basedOn w:val="Normal"/>
    <w:next w:val="Normal"/>
    <w:link w:val="Heading9Char"/>
    <w:qFormat/>
    <w:rsid w:val="003E1BB8"/>
    <w:pPr>
      <w:tabs>
        <w:tab w:val="num" w:pos="1584"/>
      </w:tabs>
      <w:spacing w:before="80" w:line="280" w:lineRule="atLeast"/>
      <w:ind w:left="1584" w:hanging="1584"/>
      <w:outlineLvl w:val="8"/>
    </w:pPr>
    <w:rPr>
      <w: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qFormat/>
    <w:rsid w:val="00320552"/>
    <w:pPr>
      <w:keepLines/>
      <w:numPr>
        <w:numId w:val="1"/>
      </w:numPr>
    </w:pPr>
  </w:style>
  <w:style w:type="paragraph" w:styleId="Caption">
    <w:name w:val="caption"/>
    <w:basedOn w:val="Normal"/>
    <w:next w:val="Normal"/>
    <w:rsid w:val="00320552"/>
    <w:pPr>
      <w:keepNext/>
      <w:keepLines/>
      <w:tabs>
        <w:tab w:val="left" w:pos="993"/>
      </w:tabs>
      <w:spacing w:after="120"/>
      <w:ind w:left="992" w:hanging="992"/>
    </w:pPr>
    <w:rPr>
      <w:b/>
      <w:sz w:val="18"/>
    </w:rPr>
  </w:style>
  <w:style w:type="paragraph" w:customStyle="1" w:styleId="CaptionWord">
    <w:name w:val="CaptionWord"/>
    <w:basedOn w:val="Normal"/>
    <w:rsid w:val="00320552"/>
    <w:pPr>
      <w:keepNext/>
      <w:keepLines/>
      <w:tabs>
        <w:tab w:val="left" w:pos="992"/>
      </w:tabs>
      <w:spacing w:after="120"/>
      <w:ind w:left="992" w:hanging="992"/>
    </w:pPr>
    <w:rPr>
      <w:b/>
      <w:sz w:val="18"/>
    </w:rPr>
  </w:style>
  <w:style w:type="paragraph" w:customStyle="1" w:styleId="Dash">
    <w:name w:val="Dash"/>
    <w:basedOn w:val="Normal"/>
    <w:qFormat/>
    <w:rsid w:val="00320552"/>
    <w:pPr>
      <w:keepLines/>
      <w:numPr>
        <w:numId w:val="2"/>
      </w:numPr>
    </w:pPr>
  </w:style>
  <w:style w:type="paragraph" w:styleId="EnvelopeAddress">
    <w:name w:val="envelope address"/>
    <w:basedOn w:val="Normal"/>
    <w:rsid w:val="00320552"/>
    <w:pPr>
      <w:framePr w:w="7920" w:h="1980" w:hRule="exact" w:hSpace="180" w:wrap="auto" w:hAnchor="page" w:xAlign="center" w:yAlign="bottom"/>
      <w:spacing w:after="0"/>
      <w:ind w:left="2880"/>
    </w:pPr>
    <w:rPr>
      <w:rFonts w:cs="Arial"/>
      <w:sz w:val="24"/>
    </w:rPr>
  </w:style>
  <w:style w:type="paragraph" w:styleId="EnvelopeReturn">
    <w:name w:val="envelope return"/>
    <w:basedOn w:val="Normal"/>
    <w:rsid w:val="00320552"/>
    <w:pPr>
      <w:spacing w:after="0"/>
    </w:pPr>
    <w:rPr>
      <w:rFonts w:cs="Arial"/>
      <w:sz w:val="20"/>
    </w:rPr>
  </w:style>
  <w:style w:type="paragraph" w:styleId="Footer">
    <w:name w:val="footer"/>
    <w:basedOn w:val="Normal"/>
    <w:link w:val="FooterChar"/>
    <w:uiPriority w:val="99"/>
    <w:rsid w:val="00320552"/>
    <w:pPr>
      <w:tabs>
        <w:tab w:val="center" w:pos="4153"/>
        <w:tab w:val="right" w:pos="8306"/>
      </w:tabs>
      <w:spacing w:after="0"/>
    </w:pPr>
    <w:rPr>
      <w:sz w:val="14"/>
    </w:rPr>
  </w:style>
  <w:style w:type="paragraph" w:styleId="Header">
    <w:name w:val="header"/>
    <w:basedOn w:val="Normal"/>
    <w:rsid w:val="00320552"/>
    <w:pPr>
      <w:tabs>
        <w:tab w:val="center" w:pos="4153"/>
        <w:tab w:val="right" w:pos="8306"/>
      </w:tabs>
      <w:spacing w:after="0"/>
    </w:pPr>
    <w:rPr>
      <w:sz w:val="18"/>
    </w:rPr>
  </w:style>
  <w:style w:type="paragraph" w:customStyle="1" w:styleId="NormalNoSpacing">
    <w:name w:val="Normal No Spacing"/>
    <w:basedOn w:val="Normal"/>
    <w:rsid w:val="00320552"/>
    <w:pPr>
      <w:spacing w:after="0"/>
    </w:pPr>
  </w:style>
  <w:style w:type="paragraph" w:customStyle="1" w:styleId="Tablefootnote">
    <w:name w:val="Table footnote"/>
    <w:basedOn w:val="Normal"/>
    <w:rsid w:val="00320552"/>
    <w:pPr>
      <w:tabs>
        <w:tab w:val="left" w:pos="425"/>
      </w:tabs>
      <w:spacing w:before="60" w:after="0"/>
    </w:pPr>
    <w:rPr>
      <w:sz w:val="16"/>
    </w:rPr>
  </w:style>
  <w:style w:type="table" w:styleId="TableGrid">
    <w:name w:val="Table Grid"/>
    <w:basedOn w:val="TableNormal"/>
    <w:rsid w:val="006945AE"/>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525B2A"/>
    <w:rPr>
      <w:rFonts w:ascii="Arial" w:hAnsi="Arial"/>
      <w:b/>
      <w:caps/>
      <w:spacing w:val="20"/>
      <w:kern w:val="28"/>
      <w:sz w:val="28"/>
      <w:lang w:eastAsia="en-US"/>
    </w:rPr>
  </w:style>
  <w:style w:type="character" w:customStyle="1" w:styleId="Heading5Char">
    <w:name w:val="Heading 5 Char"/>
    <w:aliases w:val="Head 5 Char,Head 51 Char"/>
    <w:basedOn w:val="DefaultParagraphFont"/>
    <w:link w:val="Heading5"/>
    <w:rsid w:val="003E1BB8"/>
    <w:rPr>
      <w:rFonts w:ascii="Arial" w:hAnsi="Arial"/>
      <w:b/>
      <w:color w:val="000000"/>
      <w:sz w:val="24"/>
      <w:lang w:eastAsia="en-US"/>
    </w:rPr>
  </w:style>
  <w:style w:type="character" w:customStyle="1" w:styleId="Heading6Char">
    <w:name w:val="Heading 6 Char"/>
    <w:basedOn w:val="DefaultParagraphFont"/>
    <w:link w:val="Heading6"/>
    <w:rsid w:val="003E1BB8"/>
    <w:rPr>
      <w:rFonts w:ascii="Arial" w:hAnsi="Arial"/>
      <w:color w:val="000000"/>
      <w:sz w:val="22"/>
      <w:u w:val="single"/>
      <w:lang w:eastAsia="en-US"/>
    </w:rPr>
  </w:style>
  <w:style w:type="character" w:customStyle="1" w:styleId="Heading7Char">
    <w:name w:val="Heading 7 Char"/>
    <w:basedOn w:val="DefaultParagraphFont"/>
    <w:link w:val="Heading7"/>
    <w:rsid w:val="003E1BB8"/>
    <w:rPr>
      <w:rFonts w:ascii="Arial" w:hAnsi="Arial"/>
      <w:i/>
      <w:color w:val="000000"/>
      <w:sz w:val="22"/>
      <w:lang w:eastAsia="en-US"/>
    </w:rPr>
  </w:style>
  <w:style w:type="character" w:customStyle="1" w:styleId="Heading8Char">
    <w:name w:val="Heading 8 Char"/>
    <w:basedOn w:val="DefaultParagraphFont"/>
    <w:link w:val="Heading8"/>
    <w:rsid w:val="003E1BB8"/>
    <w:rPr>
      <w:rFonts w:ascii="Arial" w:hAnsi="Arial"/>
      <w:i/>
      <w:color w:val="000000"/>
      <w:sz w:val="22"/>
      <w:lang w:eastAsia="en-US"/>
    </w:rPr>
  </w:style>
  <w:style w:type="character" w:customStyle="1" w:styleId="Heading9Char">
    <w:name w:val="Heading 9 Char"/>
    <w:aliases w:val="Head 9 Char,Head 91 Char,Head 92 Char"/>
    <w:basedOn w:val="DefaultParagraphFont"/>
    <w:link w:val="Heading9"/>
    <w:rsid w:val="003E1BB8"/>
    <w:rPr>
      <w:rFonts w:ascii="Arial" w:hAnsi="Arial"/>
      <w:i/>
      <w:color w:val="000000"/>
      <w:sz w:val="22"/>
      <w:lang w:eastAsia="en-US"/>
    </w:rPr>
  </w:style>
  <w:style w:type="paragraph" w:styleId="ListParagraph">
    <w:name w:val="List Paragraph"/>
    <w:basedOn w:val="Normal"/>
    <w:uiPriority w:val="34"/>
    <w:qFormat/>
    <w:rsid w:val="003E1BB8"/>
    <w:pPr>
      <w:ind w:left="720"/>
      <w:contextualSpacing/>
    </w:pPr>
  </w:style>
  <w:style w:type="paragraph" w:styleId="BalloonText">
    <w:name w:val="Balloon Text"/>
    <w:basedOn w:val="Normal"/>
    <w:link w:val="BalloonTextChar"/>
    <w:semiHidden/>
    <w:unhideWhenUsed/>
    <w:rsid w:val="00ED1155"/>
    <w:pPr>
      <w:spacing w:before="0" w:after="0"/>
    </w:pPr>
    <w:rPr>
      <w:rFonts w:ascii="Segoe UI" w:hAnsi="Segoe UI" w:cs="Segoe UI"/>
      <w:sz w:val="18"/>
      <w:szCs w:val="18"/>
    </w:rPr>
  </w:style>
  <w:style w:type="character" w:customStyle="1" w:styleId="BalloonTextChar">
    <w:name w:val="Balloon Text Char"/>
    <w:basedOn w:val="DefaultParagraphFont"/>
    <w:link w:val="BalloonText"/>
    <w:semiHidden/>
    <w:rsid w:val="00ED1155"/>
    <w:rPr>
      <w:rFonts w:ascii="Segoe UI" w:hAnsi="Segoe UI" w:cs="Segoe UI"/>
      <w:sz w:val="18"/>
      <w:szCs w:val="18"/>
      <w:lang w:eastAsia="en-US"/>
    </w:rPr>
  </w:style>
  <w:style w:type="table" w:styleId="TableSimple2">
    <w:name w:val="Table Simple 2"/>
    <w:basedOn w:val="TableNormal"/>
    <w:rsid w:val="00D5248B"/>
    <w:pPr>
      <w:spacing w:before="120"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paragraph" w:styleId="Revision">
    <w:name w:val="Revision"/>
    <w:hidden/>
    <w:uiPriority w:val="99"/>
    <w:semiHidden/>
    <w:rsid w:val="00853513"/>
    <w:rPr>
      <w:rFonts w:ascii="Arial" w:hAnsi="Arial"/>
      <w:sz w:val="22"/>
      <w:lang w:eastAsia="en-US"/>
    </w:rPr>
  </w:style>
  <w:style w:type="character" w:customStyle="1" w:styleId="FooterChar">
    <w:name w:val="Footer Char"/>
    <w:basedOn w:val="DefaultParagraphFont"/>
    <w:link w:val="Footer"/>
    <w:uiPriority w:val="99"/>
    <w:rsid w:val="00E7260A"/>
    <w:rPr>
      <w:rFonts w:ascii="Arial" w:hAnsi="Arial"/>
      <w:sz w:val="1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8527498">
      <w:bodyDiv w:val="1"/>
      <w:marLeft w:val="0"/>
      <w:marRight w:val="0"/>
      <w:marTop w:val="0"/>
      <w:marBottom w:val="0"/>
      <w:divBdr>
        <w:top w:val="none" w:sz="0" w:space="0" w:color="auto"/>
        <w:left w:val="none" w:sz="0" w:space="0" w:color="auto"/>
        <w:bottom w:val="none" w:sz="0" w:space="0" w:color="auto"/>
        <w:right w:val="none" w:sz="0" w:space="0" w:color="auto"/>
      </w:divBdr>
    </w:div>
    <w:div w:id="1218201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5F5CD2A0</Template>
  <TotalTime>129</TotalTime>
  <Pages>3</Pages>
  <Words>527</Words>
  <Characters>3241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Department of Treasury and Finance, South Australia</Company>
  <LinksUpToDate>false</LinksUpToDate>
  <CharactersWithSpaces>3761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Hill</dc:creator>
  <cp:keywords/>
  <dc:description/>
  <cp:lastModifiedBy>Jennifer Fuller</cp:lastModifiedBy>
  <cp:revision>17</cp:revision>
  <cp:lastPrinted>2012-01-10T02:17:00Z</cp:lastPrinted>
  <dcterms:created xsi:type="dcterms:W3CDTF">2018-03-05T23:21:00Z</dcterms:created>
  <dcterms:modified xsi:type="dcterms:W3CDTF">2020-01-02T04:30:00Z</dcterms:modified>
</cp:coreProperties>
</file>