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56DD" w:rsidRDefault="008D56DD" w:rsidP="008D56DD"/>
    <w:p w:rsidR="008D56DD" w:rsidRPr="008D56DD" w:rsidRDefault="008D56DD" w:rsidP="008D56DD">
      <w:pPr>
        <w:pStyle w:val="Heading1"/>
        <w:ind w:left="431"/>
        <w:rPr>
          <w:color w:val="A6A6A6" w:themeColor="background1" w:themeShade="A6"/>
          <w:sz w:val="96"/>
          <w:szCs w:val="96"/>
        </w:rPr>
      </w:pPr>
      <w:bookmarkStart w:id="0" w:name="_Toc54267816"/>
      <w:bookmarkStart w:id="1" w:name="_Toc54268300"/>
      <w:r w:rsidRPr="008D56DD">
        <w:rPr>
          <w:color w:val="A6A6A6" w:themeColor="background1" w:themeShade="A6"/>
          <w:sz w:val="96"/>
          <w:szCs w:val="96"/>
        </w:rPr>
        <w:t>Equity, Diversity and Inclusion Strategy</w:t>
      </w:r>
      <w:bookmarkEnd w:id="0"/>
      <w:bookmarkEnd w:id="1"/>
      <w:r w:rsidRPr="008D56DD">
        <w:rPr>
          <w:color w:val="A6A6A6" w:themeColor="background1" w:themeShade="A6"/>
          <w:sz w:val="96"/>
          <w:szCs w:val="96"/>
        </w:rPr>
        <w:t xml:space="preserve"> </w:t>
      </w:r>
    </w:p>
    <w:p w:rsidR="008D56DD" w:rsidRPr="008D56DD" w:rsidRDefault="008D56DD" w:rsidP="008D56DD">
      <w:pPr>
        <w:pStyle w:val="Heading1"/>
        <w:rPr>
          <w:color w:val="A6A6A6" w:themeColor="background1" w:themeShade="A6"/>
          <w:sz w:val="96"/>
          <w:szCs w:val="96"/>
        </w:rPr>
      </w:pPr>
      <w:r w:rsidRPr="008D56DD">
        <w:rPr>
          <w:color w:val="A6A6A6" w:themeColor="background1" w:themeShade="A6"/>
          <w:sz w:val="96"/>
          <w:szCs w:val="96"/>
        </w:rPr>
        <w:tab/>
      </w:r>
      <w:bookmarkStart w:id="2" w:name="_Toc54267817"/>
      <w:bookmarkStart w:id="3" w:name="_Toc54268301"/>
      <w:r w:rsidRPr="008D56DD">
        <w:rPr>
          <w:color w:val="A6A6A6" w:themeColor="background1" w:themeShade="A6"/>
          <w:sz w:val="96"/>
          <w:szCs w:val="96"/>
        </w:rPr>
        <w:t>2020–23</w:t>
      </w:r>
      <w:bookmarkEnd w:id="2"/>
      <w:bookmarkEnd w:id="3"/>
    </w:p>
    <w:p w:rsidR="008D56DD" w:rsidRPr="008D56DD" w:rsidRDefault="008D56DD" w:rsidP="008D56DD">
      <w:pPr>
        <w:pStyle w:val="Heading1"/>
        <w:rPr>
          <w:color w:val="A6A6A6" w:themeColor="background1" w:themeShade="A6"/>
        </w:rPr>
      </w:pPr>
      <w:r w:rsidRPr="008D56DD">
        <w:rPr>
          <w:color w:val="A6A6A6" w:themeColor="background1" w:themeShade="A6"/>
        </w:rPr>
        <w:tab/>
      </w:r>
    </w:p>
    <w:p w:rsidR="00F73D74" w:rsidRDefault="008D56DD" w:rsidP="008D56DD">
      <w:pPr>
        <w:pStyle w:val="Heading1"/>
      </w:pPr>
      <w:r w:rsidRPr="008D56DD">
        <w:rPr>
          <w:color w:val="A6A6A6" w:themeColor="background1" w:themeShade="A6"/>
        </w:rPr>
        <w:tab/>
      </w:r>
      <w:bookmarkStart w:id="4" w:name="_Toc54267818"/>
      <w:bookmarkStart w:id="5" w:name="_Toc54268302"/>
      <w:r w:rsidRPr="008D56DD">
        <w:rPr>
          <w:color w:val="A6A6A6" w:themeColor="background1" w:themeShade="A6"/>
        </w:rPr>
        <w:t>making it count for everyone</w:t>
      </w:r>
      <w:bookmarkEnd w:id="4"/>
      <w:bookmarkEnd w:id="5"/>
      <w:r w:rsidRPr="008D56DD">
        <w:rPr>
          <w:color w:val="A6A6A6" w:themeColor="background1" w:themeShade="A6"/>
        </w:rPr>
        <w:t xml:space="preserve"> </w:t>
      </w:r>
      <w:r w:rsidR="00F73D74">
        <w:br w:type="page"/>
      </w:r>
    </w:p>
    <w:p w:rsidR="00990E14" w:rsidRDefault="00990E14" w:rsidP="005D20FC">
      <w:pPr>
        <w:rPr>
          <w:b/>
          <w:color w:val="244061" w:themeColor="accent1" w:themeShade="80"/>
          <w:sz w:val="28"/>
        </w:rPr>
      </w:pPr>
    </w:p>
    <w:p w:rsidR="00990E14" w:rsidRDefault="00990E14" w:rsidP="005D20FC">
      <w:pPr>
        <w:rPr>
          <w:b/>
          <w:color w:val="244061" w:themeColor="accent1" w:themeShade="80"/>
          <w:sz w:val="28"/>
        </w:rPr>
      </w:pPr>
    </w:p>
    <w:p w:rsidR="005D20FC" w:rsidRPr="00DD2B29" w:rsidRDefault="005D20FC" w:rsidP="005D20FC">
      <w:pPr>
        <w:rPr>
          <w:b/>
          <w:color w:val="244061" w:themeColor="accent1" w:themeShade="80"/>
          <w:sz w:val="28"/>
        </w:rPr>
      </w:pPr>
      <w:r w:rsidRPr="00DD2B29">
        <w:rPr>
          <w:b/>
          <w:color w:val="244061" w:themeColor="accent1" w:themeShade="80"/>
          <w:sz w:val="28"/>
        </w:rPr>
        <w:t>Table of contents</w:t>
      </w:r>
    </w:p>
    <w:p w:rsidR="00E16CC3" w:rsidRPr="0025359B" w:rsidRDefault="005D20FC" w:rsidP="00E16CC3">
      <w:pPr>
        <w:pStyle w:val="TOC1"/>
        <w:tabs>
          <w:tab w:val="right" w:leader="dot" w:pos="8682"/>
        </w:tabs>
        <w:rPr>
          <w:rFonts w:asciiTheme="minorHAnsi" w:eastAsiaTheme="minorEastAsia" w:hAnsiTheme="minorHAnsi" w:cstheme="minorBidi"/>
          <w:noProof/>
          <w:szCs w:val="22"/>
          <w:lang w:eastAsia="en-AU"/>
        </w:rPr>
      </w:pPr>
      <w:r w:rsidRPr="0025359B">
        <w:fldChar w:fldCharType="begin"/>
      </w:r>
      <w:r w:rsidRPr="0025359B">
        <w:instrText xml:space="preserve"> TOC \o "1-2" \u </w:instrText>
      </w:r>
      <w:r w:rsidRPr="0025359B">
        <w:fldChar w:fldCharType="separate"/>
      </w:r>
    </w:p>
    <w:p w:rsidR="00E16CC3" w:rsidRPr="0025359B" w:rsidRDefault="00E16CC3">
      <w:pPr>
        <w:pStyle w:val="TOC1"/>
        <w:tabs>
          <w:tab w:val="right" w:leader="dot" w:pos="8682"/>
        </w:tabs>
        <w:rPr>
          <w:rFonts w:asciiTheme="minorHAnsi" w:eastAsiaTheme="minorEastAsia" w:hAnsiTheme="minorHAnsi" w:cstheme="minorBidi"/>
          <w:noProof/>
          <w:szCs w:val="22"/>
          <w:lang w:eastAsia="en-AU"/>
        </w:rPr>
      </w:pPr>
      <w:r w:rsidRPr="0025359B">
        <w:rPr>
          <w:noProof/>
        </w:rPr>
        <w:t>Message from the Chief Executive</w:t>
      </w:r>
      <w:r w:rsidRPr="0025359B">
        <w:rPr>
          <w:noProof/>
        </w:rPr>
        <w:tab/>
      </w:r>
      <w:r w:rsidRPr="0025359B">
        <w:rPr>
          <w:noProof/>
        </w:rPr>
        <w:fldChar w:fldCharType="begin"/>
      </w:r>
      <w:r w:rsidRPr="0025359B">
        <w:rPr>
          <w:noProof/>
        </w:rPr>
        <w:instrText xml:space="preserve"> PAGEREF _Toc54268303 \h </w:instrText>
      </w:r>
      <w:r w:rsidRPr="0025359B">
        <w:rPr>
          <w:noProof/>
        </w:rPr>
      </w:r>
      <w:r w:rsidRPr="0025359B">
        <w:rPr>
          <w:noProof/>
        </w:rPr>
        <w:fldChar w:fldCharType="separate"/>
      </w:r>
      <w:r w:rsidRPr="0025359B">
        <w:rPr>
          <w:noProof/>
        </w:rPr>
        <w:t>3</w:t>
      </w:r>
      <w:r w:rsidRPr="0025359B">
        <w:rPr>
          <w:noProof/>
        </w:rPr>
        <w:fldChar w:fldCharType="end"/>
      </w:r>
    </w:p>
    <w:p w:rsidR="00E16CC3" w:rsidRPr="0025359B" w:rsidRDefault="00E16CC3">
      <w:pPr>
        <w:pStyle w:val="TOC1"/>
        <w:tabs>
          <w:tab w:val="right" w:leader="dot" w:pos="8682"/>
        </w:tabs>
        <w:rPr>
          <w:rFonts w:asciiTheme="minorHAnsi" w:eastAsiaTheme="minorEastAsia" w:hAnsiTheme="minorHAnsi" w:cstheme="minorBidi"/>
          <w:noProof/>
          <w:szCs w:val="22"/>
          <w:lang w:eastAsia="en-AU"/>
        </w:rPr>
      </w:pPr>
      <w:r w:rsidRPr="0025359B">
        <w:rPr>
          <w:noProof/>
        </w:rPr>
        <w:t>Our vision</w:t>
      </w:r>
      <w:r w:rsidRPr="0025359B">
        <w:rPr>
          <w:noProof/>
        </w:rPr>
        <w:tab/>
      </w:r>
      <w:r w:rsidRPr="0025359B">
        <w:rPr>
          <w:noProof/>
        </w:rPr>
        <w:fldChar w:fldCharType="begin"/>
      </w:r>
      <w:r w:rsidRPr="0025359B">
        <w:rPr>
          <w:noProof/>
        </w:rPr>
        <w:instrText xml:space="preserve"> PAGEREF _Toc54268304 \h </w:instrText>
      </w:r>
      <w:r w:rsidRPr="0025359B">
        <w:rPr>
          <w:noProof/>
        </w:rPr>
      </w:r>
      <w:r w:rsidRPr="0025359B">
        <w:rPr>
          <w:noProof/>
        </w:rPr>
        <w:fldChar w:fldCharType="separate"/>
      </w:r>
      <w:r w:rsidRPr="0025359B">
        <w:rPr>
          <w:noProof/>
        </w:rPr>
        <w:t>4</w:t>
      </w:r>
      <w:r w:rsidRPr="0025359B">
        <w:rPr>
          <w:noProof/>
        </w:rPr>
        <w:fldChar w:fldCharType="end"/>
      </w:r>
    </w:p>
    <w:p w:rsidR="00E16CC3" w:rsidRPr="0025359B" w:rsidRDefault="00E16CC3" w:rsidP="00E16CC3">
      <w:pPr>
        <w:pStyle w:val="TOC2"/>
        <w:rPr>
          <w:rFonts w:asciiTheme="minorHAnsi" w:eastAsiaTheme="minorEastAsia" w:hAnsiTheme="minorHAnsi" w:cstheme="minorBidi"/>
          <w:i w:val="0"/>
          <w:szCs w:val="22"/>
          <w:lang w:eastAsia="en-AU"/>
        </w:rPr>
      </w:pPr>
      <w:r w:rsidRPr="0025359B">
        <w:rPr>
          <w:i w:val="0"/>
        </w:rPr>
        <w:t>Why is this strategy important?</w:t>
      </w:r>
      <w:r w:rsidRPr="0025359B">
        <w:rPr>
          <w:i w:val="0"/>
        </w:rPr>
        <w:tab/>
      </w:r>
      <w:r w:rsidRPr="0025359B">
        <w:rPr>
          <w:i w:val="0"/>
        </w:rPr>
        <w:fldChar w:fldCharType="begin"/>
      </w:r>
      <w:r w:rsidRPr="0025359B">
        <w:rPr>
          <w:i w:val="0"/>
        </w:rPr>
        <w:instrText xml:space="preserve"> PAGEREF _Toc54268305 \h </w:instrText>
      </w:r>
      <w:r w:rsidRPr="0025359B">
        <w:rPr>
          <w:i w:val="0"/>
        </w:rPr>
      </w:r>
      <w:r w:rsidRPr="0025359B">
        <w:rPr>
          <w:i w:val="0"/>
        </w:rPr>
        <w:fldChar w:fldCharType="separate"/>
      </w:r>
      <w:r w:rsidRPr="0025359B">
        <w:rPr>
          <w:i w:val="0"/>
        </w:rPr>
        <w:t>4</w:t>
      </w:r>
      <w:r w:rsidRPr="0025359B">
        <w:rPr>
          <w:i w:val="0"/>
        </w:rPr>
        <w:fldChar w:fldCharType="end"/>
      </w:r>
    </w:p>
    <w:p w:rsidR="00E16CC3" w:rsidRPr="0025359B" w:rsidRDefault="00E16CC3" w:rsidP="00E16CC3">
      <w:pPr>
        <w:pStyle w:val="TOC2"/>
        <w:rPr>
          <w:rFonts w:asciiTheme="minorHAnsi" w:eastAsiaTheme="minorEastAsia" w:hAnsiTheme="minorHAnsi" w:cstheme="minorBidi"/>
          <w:i w:val="0"/>
          <w:szCs w:val="22"/>
          <w:lang w:eastAsia="en-AU"/>
        </w:rPr>
      </w:pPr>
      <w:r w:rsidRPr="0025359B">
        <w:rPr>
          <w:i w:val="0"/>
        </w:rPr>
        <w:t>How does this strategy align with SA Public Sector diversity goals?</w:t>
      </w:r>
      <w:r w:rsidRPr="0025359B">
        <w:rPr>
          <w:i w:val="0"/>
        </w:rPr>
        <w:tab/>
      </w:r>
      <w:r w:rsidRPr="0025359B">
        <w:rPr>
          <w:i w:val="0"/>
        </w:rPr>
        <w:fldChar w:fldCharType="begin"/>
      </w:r>
      <w:r w:rsidRPr="0025359B">
        <w:rPr>
          <w:i w:val="0"/>
        </w:rPr>
        <w:instrText xml:space="preserve"> PAGEREF _Toc54268306 \h </w:instrText>
      </w:r>
      <w:r w:rsidRPr="0025359B">
        <w:rPr>
          <w:i w:val="0"/>
        </w:rPr>
      </w:r>
      <w:r w:rsidRPr="0025359B">
        <w:rPr>
          <w:i w:val="0"/>
        </w:rPr>
        <w:fldChar w:fldCharType="separate"/>
      </w:r>
      <w:r w:rsidRPr="0025359B">
        <w:rPr>
          <w:i w:val="0"/>
        </w:rPr>
        <w:t>4</w:t>
      </w:r>
      <w:r w:rsidRPr="0025359B">
        <w:rPr>
          <w:i w:val="0"/>
        </w:rPr>
        <w:fldChar w:fldCharType="end"/>
      </w:r>
    </w:p>
    <w:p w:rsidR="00E16CC3" w:rsidRPr="0025359B" w:rsidRDefault="00E16CC3" w:rsidP="00E16CC3">
      <w:pPr>
        <w:pStyle w:val="TOC2"/>
        <w:rPr>
          <w:rFonts w:asciiTheme="minorHAnsi" w:eastAsiaTheme="minorEastAsia" w:hAnsiTheme="minorHAnsi" w:cstheme="minorBidi"/>
          <w:i w:val="0"/>
          <w:szCs w:val="22"/>
          <w:lang w:eastAsia="en-AU"/>
        </w:rPr>
      </w:pPr>
      <w:r w:rsidRPr="0025359B">
        <w:rPr>
          <w:i w:val="0"/>
        </w:rPr>
        <w:t>What principles will we adhere to?</w:t>
      </w:r>
      <w:r w:rsidRPr="0025359B">
        <w:rPr>
          <w:i w:val="0"/>
        </w:rPr>
        <w:tab/>
      </w:r>
      <w:r w:rsidRPr="0025359B">
        <w:rPr>
          <w:i w:val="0"/>
        </w:rPr>
        <w:fldChar w:fldCharType="begin"/>
      </w:r>
      <w:r w:rsidRPr="0025359B">
        <w:rPr>
          <w:i w:val="0"/>
        </w:rPr>
        <w:instrText xml:space="preserve"> PAGEREF _Toc54268307 \h </w:instrText>
      </w:r>
      <w:r w:rsidRPr="0025359B">
        <w:rPr>
          <w:i w:val="0"/>
        </w:rPr>
      </w:r>
      <w:r w:rsidRPr="0025359B">
        <w:rPr>
          <w:i w:val="0"/>
        </w:rPr>
        <w:fldChar w:fldCharType="separate"/>
      </w:r>
      <w:r w:rsidRPr="0025359B">
        <w:rPr>
          <w:i w:val="0"/>
        </w:rPr>
        <w:t>5</w:t>
      </w:r>
      <w:r w:rsidRPr="0025359B">
        <w:rPr>
          <w:i w:val="0"/>
        </w:rPr>
        <w:fldChar w:fldCharType="end"/>
      </w:r>
    </w:p>
    <w:p w:rsidR="00E16CC3" w:rsidRPr="0025359B" w:rsidRDefault="00E16CC3" w:rsidP="00E16CC3">
      <w:pPr>
        <w:pStyle w:val="TOC2"/>
        <w:rPr>
          <w:rFonts w:asciiTheme="minorHAnsi" w:eastAsiaTheme="minorEastAsia" w:hAnsiTheme="minorHAnsi" w:cstheme="minorBidi"/>
          <w:i w:val="0"/>
          <w:szCs w:val="22"/>
          <w:lang w:eastAsia="en-AU"/>
        </w:rPr>
      </w:pPr>
      <w:r w:rsidRPr="0025359B">
        <w:rPr>
          <w:i w:val="0"/>
        </w:rPr>
        <w:t>How will we show our commitment?</w:t>
      </w:r>
      <w:r w:rsidRPr="0025359B">
        <w:rPr>
          <w:i w:val="0"/>
        </w:rPr>
        <w:tab/>
      </w:r>
      <w:r w:rsidRPr="0025359B">
        <w:rPr>
          <w:i w:val="0"/>
        </w:rPr>
        <w:fldChar w:fldCharType="begin"/>
      </w:r>
      <w:r w:rsidRPr="0025359B">
        <w:rPr>
          <w:i w:val="0"/>
        </w:rPr>
        <w:instrText xml:space="preserve"> PAGEREF _Toc54268308 \h </w:instrText>
      </w:r>
      <w:r w:rsidRPr="0025359B">
        <w:rPr>
          <w:i w:val="0"/>
        </w:rPr>
      </w:r>
      <w:r w:rsidRPr="0025359B">
        <w:rPr>
          <w:i w:val="0"/>
        </w:rPr>
        <w:fldChar w:fldCharType="separate"/>
      </w:r>
      <w:r w:rsidRPr="0025359B">
        <w:rPr>
          <w:i w:val="0"/>
        </w:rPr>
        <w:t>5</w:t>
      </w:r>
      <w:r w:rsidRPr="0025359B">
        <w:rPr>
          <w:i w:val="0"/>
        </w:rPr>
        <w:fldChar w:fldCharType="end"/>
      </w:r>
    </w:p>
    <w:p w:rsidR="00E16CC3" w:rsidRPr="0025359B" w:rsidRDefault="00E16CC3">
      <w:pPr>
        <w:pStyle w:val="TOC1"/>
        <w:tabs>
          <w:tab w:val="right" w:leader="dot" w:pos="8682"/>
        </w:tabs>
        <w:rPr>
          <w:rFonts w:asciiTheme="minorHAnsi" w:eastAsiaTheme="minorEastAsia" w:hAnsiTheme="minorHAnsi" w:cstheme="minorBidi"/>
          <w:noProof/>
          <w:szCs w:val="22"/>
          <w:lang w:eastAsia="en-AU"/>
        </w:rPr>
      </w:pPr>
      <w:r w:rsidRPr="0025359B">
        <w:rPr>
          <w:noProof/>
        </w:rPr>
        <w:t>What are our focus areas?</w:t>
      </w:r>
      <w:r w:rsidRPr="0025359B">
        <w:rPr>
          <w:noProof/>
        </w:rPr>
        <w:tab/>
      </w:r>
      <w:r w:rsidRPr="0025359B">
        <w:rPr>
          <w:noProof/>
        </w:rPr>
        <w:fldChar w:fldCharType="begin"/>
      </w:r>
      <w:r w:rsidRPr="0025359B">
        <w:rPr>
          <w:noProof/>
        </w:rPr>
        <w:instrText xml:space="preserve"> PAGEREF _Toc54268309 \h </w:instrText>
      </w:r>
      <w:r w:rsidRPr="0025359B">
        <w:rPr>
          <w:noProof/>
        </w:rPr>
      </w:r>
      <w:r w:rsidRPr="0025359B">
        <w:rPr>
          <w:noProof/>
        </w:rPr>
        <w:fldChar w:fldCharType="separate"/>
      </w:r>
      <w:r w:rsidRPr="0025359B">
        <w:rPr>
          <w:noProof/>
        </w:rPr>
        <w:t>6</w:t>
      </w:r>
      <w:r w:rsidRPr="0025359B">
        <w:rPr>
          <w:noProof/>
        </w:rPr>
        <w:fldChar w:fldCharType="end"/>
      </w:r>
    </w:p>
    <w:p w:rsidR="00E16CC3" w:rsidRPr="0025359B" w:rsidRDefault="00E16CC3" w:rsidP="00E16CC3">
      <w:pPr>
        <w:pStyle w:val="TOC2"/>
        <w:rPr>
          <w:rFonts w:asciiTheme="minorHAnsi" w:eastAsiaTheme="minorEastAsia" w:hAnsiTheme="minorHAnsi" w:cstheme="minorBidi"/>
          <w:i w:val="0"/>
          <w:szCs w:val="22"/>
          <w:lang w:eastAsia="en-AU"/>
        </w:rPr>
      </w:pPr>
      <w:r w:rsidRPr="0025359B">
        <w:rPr>
          <w:i w:val="0"/>
        </w:rPr>
        <w:t>Aboriginal and Torres Strait Islander people</w:t>
      </w:r>
      <w:r w:rsidRPr="0025359B">
        <w:rPr>
          <w:i w:val="0"/>
        </w:rPr>
        <w:tab/>
      </w:r>
      <w:r w:rsidRPr="0025359B">
        <w:rPr>
          <w:i w:val="0"/>
        </w:rPr>
        <w:fldChar w:fldCharType="begin"/>
      </w:r>
      <w:r w:rsidRPr="0025359B">
        <w:rPr>
          <w:i w:val="0"/>
        </w:rPr>
        <w:instrText xml:space="preserve"> PAGEREF _Toc54268310 \h </w:instrText>
      </w:r>
      <w:r w:rsidRPr="0025359B">
        <w:rPr>
          <w:i w:val="0"/>
        </w:rPr>
      </w:r>
      <w:r w:rsidRPr="0025359B">
        <w:rPr>
          <w:i w:val="0"/>
        </w:rPr>
        <w:fldChar w:fldCharType="separate"/>
      </w:r>
      <w:r w:rsidRPr="0025359B">
        <w:rPr>
          <w:i w:val="0"/>
        </w:rPr>
        <w:t>7</w:t>
      </w:r>
      <w:r w:rsidRPr="0025359B">
        <w:rPr>
          <w:i w:val="0"/>
        </w:rPr>
        <w:fldChar w:fldCharType="end"/>
      </w:r>
    </w:p>
    <w:p w:rsidR="00E16CC3" w:rsidRPr="0025359B" w:rsidRDefault="00E16CC3" w:rsidP="00E16CC3">
      <w:pPr>
        <w:pStyle w:val="TOC2"/>
        <w:rPr>
          <w:rFonts w:asciiTheme="minorHAnsi" w:eastAsiaTheme="minorEastAsia" w:hAnsiTheme="minorHAnsi" w:cstheme="minorBidi"/>
          <w:i w:val="0"/>
          <w:szCs w:val="22"/>
          <w:lang w:eastAsia="en-AU"/>
        </w:rPr>
      </w:pPr>
      <w:r w:rsidRPr="0025359B">
        <w:rPr>
          <w:i w:val="0"/>
        </w:rPr>
        <w:t>Disability access and inclusion</w:t>
      </w:r>
      <w:r w:rsidRPr="0025359B">
        <w:rPr>
          <w:i w:val="0"/>
        </w:rPr>
        <w:tab/>
      </w:r>
      <w:r w:rsidRPr="0025359B">
        <w:rPr>
          <w:i w:val="0"/>
        </w:rPr>
        <w:fldChar w:fldCharType="begin"/>
      </w:r>
      <w:r w:rsidRPr="0025359B">
        <w:rPr>
          <w:i w:val="0"/>
        </w:rPr>
        <w:instrText xml:space="preserve"> PAGEREF _Toc54268311 \h </w:instrText>
      </w:r>
      <w:r w:rsidRPr="0025359B">
        <w:rPr>
          <w:i w:val="0"/>
        </w:rPr>
      </w:r>
      <w:r w:rsidRPr="0025359B">
        <w:rPr>
          <w:i w:val="0"/>
        </w:rPr>
        <w:fldChar w:fldCharType="separate"/>
      </w:r>
      <w:r w:rsidRPr="0025359B">
        <w:rPr>
          <w:i w:val="0"/>
        </w:rPr>
        <w:t>8</w:t>
      </w:r>
      <w:r w:rsidRPr="0025359B">
        <w:rPr>
          <w:i w:val="0"/>
        </w:rPr>
        <w:fldChar w:fldCharType="end"/>
      </w:r>
    </w:p>
    <w:p w:rsidR="00E16CC3" w:rsidRPr="0025359B" w:rsidRDefault="00E16CC3" w:rsidP="00E16CC3">
      <w:pPr>
        <w:pStyle w:val="TOC2"/>
        <w:rPr>
          <w:rFonts w:asciiTheme="minorHAnsi" w:eastAsiaTheme="minorEastAsia" w:hAnsiTheme="minorHAnsi" w:cstheme="minorBidi"/>
          <w:i w:val="0"/>
          <w:szCs w:val="22"/>
          <w:lang w:eastAsia="en-AU"/>
        </w:rPr>
      </w:pPr>
      <w:r w:rsidRPr="0025359B">
        <w:rPr>
          <w:i w:val="0"/>
        </w:rPr>
        <w:t>Culturally and linguistically diverse people</w:t>
      </w:r>
      <w:r w:rsidRPr="0025359B">
        <w:rPr>
          <w:i w:val="0"/>
        </w:rPr>
        <w:tab/>
      </w:r>
      <w:r w:rsidRPr="0025359B">
        <w:rPr>
          <w:i w:val="0"/>
        </w:rPr>
        <w:fldChar w:fldCharType="begin"/>
      </w:r>
      <w:r w:rsidRPr="0025359B">
        <w:rPr>
          <w:i w:val="0"/>
        </w:rPr>
        <w:instrText xml:space="preserve"> PAGEREF _Toc54268312 \h </w:instrText>
      </w:r>
      <w:r w:rsidRPr="0025359B">
        <w:rPr>
          <w:i w:val="0"/>
        </w:rPr>
      </w:r>
      <w:r w:rsidRPr="0025359B">
        <w:rPr>
          <w:i w:val="0"/>
        </w:rPr>
        <w:fldChar w:fldCharType="separate"/>
      </w:r>
      <w:r w:rsidRPr="0025359B">
        <w:rPr>
          <w:i w:val="0"/>
        </w:rPr>
        <w:t>9</w:t>
      </w:r>
      <w:r w:rsidRPr="0025359B">
        <w:rPr>
          <w:i w:val="0"/>
        </w:rPr>
        <w:fldChar w:fldCharType="end"/>
      </w:r>
    </w:p>
    <w:p w:rsidR="00E16CC3" w:rsidRPr="0025359B" w:rsidRDefault="00E16CC3" w:rsidP="00E16CC3">
      <w:pPr>
        <w:pStyle w:val="TOC2"/>
        <w:rPr>
          <w:rFonts w:asciiTheme="minorHAnsi" w:eastAsiaTheme="minorEastAsia" w:hAnsiTheme="minorHAnsi" w:cstheme="minorBidi"/>
          <w:i w:val="0"/>
          <w:szCs w:val="22"/>
          <w:lang w:eastAsia="en-AU"/>
        </w:rPr>
      </w:pPr>
      <w:r w:rsidRPr="0025359B">
        <w:rPr>
          <w:i w:val="0"/>
        </w:rPr>
        <w:t>Gender equality and respect</w:t>
      </w:r>
      <w:r w:rsidRPr="0025359B">
        <w:rPr>
          <w:i w:val="0"/>
        </w:rPr>
        <w:tab/>
      </w:r>
      <w:r w:rsidRPr="0025359B">
        <w:rPr>
          <w:i w:val="0"/>
        </w:rPr>
        <w:fldChar w:fldCharType="begin"/>
      </w:r>
      <w:r w:rsidRPr="0025359B">
        <w:rPr>
          <w:i w:val="0"/>
        </w:rPr>
        <w:instrText xml:space="preserve"> PAGEREF _Toc54268313 \h </w:instrText>
      </w:r>
      <w:r w:rsidRPr="0025359B">
        <w:rPr>
          <w:i w:val="0"/>
        </w:rPr>
      </w:r>
      <w:r w:rsidRPr="0025359B">
        <w:rPr>
          <w:i w:val="0"/>
        </w:rPr>
        <w:fldChar w:fldCharType="separate"/>
      </w:r>
      <w:r w:rsidRPr="0025359B">
        <w:rPr>
          <w:i w:val="0"/>
        </w:rPr>
        <w:t>10</w:t>
      </w:r>
      <w:r w:rsidRPr="0025359B">
        <w:rPr>
          <w:i w:val="0"/>
        </w:rPr>
        <w:fldChar w:fldCharType="end"/>
      </w:r>
    </w:p>
    <w:p w:rsidR="00E16CC3" w:rsidRPr="0025359B" w:rsidRDefault="00E16CC3" w:rsidP="00E16CC3">
      <w:pPr>
        <w:pStyle w:val="TOC2"/>
        <w:rPr>
          <w:rFonts w:asciiTheme="minorHAnsi" w:eastAsiaTheme="minorEastAsia" w:hAnsiTheme="minorHAnsi" w:cstheme="minorBidi"/>
          <w:i w:val="0"/>
          <w:szCs w:val="22"/>
          <w:lang w:eastAsia="en-AU"/>
        </w:rPr>
      </w:pPr>
      <w:r w:rsidRPr="0025359B">
        <w:rPr>
          <w:i w:val="0"/>
        </w:rPr>
        <w:t>LGBTIQ+ people</w:t>
      </w:r>
      <w:r w:rsidRPr="0025359B">
        <w:rPr>
          <w:i w:val="0"/>
        </w:rPr>
        <w:tab/>
      </w:r>
      <w:r w:rsidRPr="0025359B">
        <w:rPr>
          <w:i w:val="0"/>
        </w:rPr>
        <w:fldChar w:fldCharType="begin"/>
      </w:r>
      <w:r w:rsidRPr="0025359B">
        <w:rPr>
          <w:i w:val="0"/>
        </w:rPr>
        <w:instrText xml:space="preserve"> PAGEREF _Toc54268314 \h </w:instrText>
      </w:r>
      <w:r w:rsidRPr="0025359B">
        <w:rPr>
          <w:i w:val="0"/>
        </w:rPr>
      </w:r>
      <w:r w:rsidRPr="0025359B">
        <w:rPr>
          <w:i w:val="0"/>
        </w:rPr>
        <w:fldChar w:fldCharType="separate"/>
      </w:r>
      <w:r w:rsidRPr="0025359B">
        <w:rPr>
          <w:i w:val="0"/>
        </w:rPr>
        <w:t>11</w:t>
      </w:r>
      <w:r w:rsidRPr="0025359B">
        <w:rPr>
          <w:i w:val="0"/>
        </w:rPr>
        <w:fldChar w:fldCharType="end"/>
      </w:r>
    </w:p>
    <w:p w:rsidR="00E16CC3" w:rsidRPr="0025359B" w:rsidRDefault="00E16CC3" w:rsidP="00E16CC3">
      <w:pPr>
        <w:pStyle w:val="TOC2"/>
        <w:rPr>
          <w:rFonts w:asciiTheme="minorHAnsi" w:eastAsiaTheme="minorEastAsia" w:hAnsiTheme="minorHAnsi" w:cstheme="minorBidi"/>
          <w:i w:val="0"/>
          <w:szCs w:val="22"/>
          <w:lang w:eastAsia="en-AU"/>
        </w:rPr>
      </w:pPr>
      <w:r w:rsidRPr="0025359B">
        <w:rPr>
          <w:i w:val="0"/>
        </w:rPr>
        <w:t>Age</w:t>
      </w:r>
      <w:r w:rsidRPr="0025359B">
        <w:rPr>
          <w:i w:val="0"/>
        </w:rPr>
        <w:tab/>
      </w:r>
      <w:r w:rsidRPr="0025359B">
        <w:rPr>
          <w:i w:val="0"/>
        </w:rPr>
        <w:fldChar w:fldCharType="begin"/>
      </w:r>
      <w:r w:rsidRPr="0025359B">
        <w:rPr>
          <w:i w:val="0"/>
        </w:rPr>
        <w:instrText xml:space="preserve"> PAGEREF _Toc54268315 \h </w:instrText>
      </w:r>
      <w:r w:rsidRPr="0025359B">
        <w:rPr>
          <w:i w:val="0"/>
        </w:rPr>
      </w:r>
      <w:r w:rsidRPr="0025359B">
        <w:rPr>
          <w:i w:val="0"/>
        </w:rPr>
        <w:fldChar w:fldCharType="separate"/>
      </w:r>
      <w:r w:rsidRPr="0025359B">
        <w:rPr>
          <w:i w:val="0"/>
        </w:rPr>
        <w:t>12</w:t>
      </w:r>
      <w:r w:rsidRPr="0025359B">
        <w:rPr>
          <w:i w:val="0"/>
        </w:rPr>
        <w:fldChar w:fldCharType="end"/>
      </w:r>
    </w:p>
    <w:p w:rsidR="00E16CC3" w:rsidRPr="0025359B" w:rsidRDefault="00E16CC3">
      <w:pPr>
        <w:pStyle w:val="TOC1"/>
        <w:tabs>
          <w:tab w:val="right" w:leader="dot" w:pos="8682"/>
        </w:tabs>
        <w:rPr>
          <w:rFonts w:asciiTheme="minorHAnsi" w:eastAsiaTheme="minorEastAsia" w:hAnsiTheme="minorHAnsi" w:cstheme="minorBidi"/>
          <w:noProof/>
          <w:szCs w:val="22"/>
          <w:lang w:eastAsia="en-AU"/>
        </w:rPr>
      </w:pPr>
      <w:r w:rsidRPr="0025359B">
        <w:rPr>
          <w:noProof/>
        </w:rPr>
        <w:t>Governance</w:t>
      </w:r>
      <w:r w:rsidRPr="0025359B">
        <w:rPr>
          <w:noProof/>
        </w:rPr>
        <w:tab/>
      </w:r>
      <w:r w:rsidRPr="0025359B">
        <w:rPr>
          <w:noProof/>
        </w:rPr>
        <w:fldChar w:fldCharType="begin"/>
      </w:r>
      <w:r w:rsidRPr="0025359B">
        <w:rPr>
          <w:noProof/>
        </w:rPr>
        <w:instrText xml:space="preserve"> PAGEREF _Toc54268316 \h </w:instrText>
      </w:r>
      <w:r w:rsidRPr="0025359B">
        <w:rPr>
          <w:noProof/>
        </w:rPr>
      </w:r>
      <w:r w:rsidRPr="0025359B">
        <w:rPr>
          <w:noProof/>
        </w:rPr>
        <w:fldChar w:fldCharType="separate"/>
      </w:r>
      <w:r w:rsidRPr="0025359B">
        <w:rPr>
          <w:noProof/>
        </w:rPr>
        <w:t>13</w:t>
      </w:r>
      <w:r w:rsidRPr="0025359B">
        <w:rPr>
          <w:noProof/>
        </w:rPr>
        <w:fldChar w:fldCharType="end"/>
      </w:r>
    </w:p>
    <w:p w:rsidR="00E16CC3" w:rsidRPr="0025359B" w:rsidRDefault="00E16CC3" w:rsidP="00E16CC3">
      <w:pPr>
        <w:pStyle w:val="TOC2"/>
        <w:rPr>
          <w:rFonts w:asciiTheme="minorHAnsi" w:eastAsiaTheme="minorEastAsia" w:hAnsiTheme="minorHAnsi" w:cstheme="minorBidi"/>
          <w:i w:val="0"/>
          <w:szCs w:val="22"/>
          <w:lang w:eastAsia="en-AU"/>
        </w:rPr>
      </w:pPr>
      <w:r w:rsidRPr="0025359B">
        <w:rPr>
          <w:i w:val="0"/>
        </w:rPr>
        <w:t>Definitions</w:t>
      </w:r>
      <w:r w:rsidRPr="0025359B">
        <w:rPr>
          <w:i w:val="0"/>
        </w:rPr>
        <w:tab/>
      </w:r>
      <w:r w:rsidRPr="0025359B">
        <w:rPr>
          <w:i w:val="0"/>
        </w:rPr>
        <w:fldChar w:fldCharType="begin"/>
      </w:r>
      <w:r w:rsidRPr="0025359B">
        <w:rPr>
          <w:i w:val="0"/>
        </w:rPr>
        <w:instrText xml:space="preserve"> PAGEREF _Toc54268317 \h </w:instrText>
      </w:r>
      <w:r w:rsidRPr="0025359B">
        <w:rPr>
          <w:i w:val="0"/>
        </w:rPr>
      </w:r>
      <w:r w:rsidRPr="0025359B">
        <w:rPr>
          <w:i w:val="0"/>
        </w:rPr>
        <w:fldChar w:fldCharType="separate"/>
      </w:r>
      <w:r w:rsidRPr="0025359B">
        <w:rPr>
          <w:i w:val="0"/>
        </w:rPr>
        <w:t>13</w:t>
      </w:r>
      <w:r w:rsidRPr="0025359B">
        <w:rPr>
          <w:i w:val="0"/>
        </w:rPr>
        <w:fldChar w:fldCharType="end"/>
      </w:r>
    </w:p>
    <w:p w:rsidR="00823BD8" w:rsidRDefault="005D20FC" w:rsidP="00D92185">
      <w:pPr>
        <w:spacing w:after="60"/>
      </w:pPr>
      <w:r w:rsidRPr="0025359B">
        <w:fldChar w:fldCharType="end"/>
      </w:r>
    </w:p>
    <w:p w:rsidR="005D20FC" w:rsidRDefault="005D20FC" w:rsidP="00D92185">
      <w:pPr>
        <w:spacing w:after="60"/>
      </w:pPr>
    </w:p>
    <w:p w:rsidR="00823BD8" w:rsidRDefault="00823BD8" w:rsidP="00D92185">
      <w:pPr>
        <w:spacing w:after="60"/>
      </w:pPr>
    </w:p>
    <w:tbl>
      <w:tblPr>
        <w:tblStyle w:val="TableGrid"/>
        <w:tblW w:w="9067" w:type="dxa"/>
        <w:tblLook w:val="04A0" w:firstRow="1" w:lastRow="0" w:firstColumn="1" w:lastColumn="0" w:noHBand="0" w:noVBand="1"/>
      </w:tblPr>
      <w:tblGrid>
        <w:gridCol w:w="9456"/>
      </w:tblGrid>
      <w:tr w:rsidR="00823BD8" w:rsidTr="00823BD8">
        <w:tc>
          <w:tcPr>
            <w:tcW w:w="9067" w:type="dxa"/>
            <w:vAlign w:val="center"/>
          </w:tcPr>
          <w:p w:rsidR="00823BD8" w:rsidRPr="00DD2B29" w:rsidRDefault="00823BD8" w:rsidP="00823BD8">
            <w:pPr>
              <w:spacing w:before="120" w:after="120"/>
              <w:rPr>
                <w:b/>
                <w:color w:val="244061" w:themeColor="accent1" w:themeShade="80"/>
                <w:sz w:val="28"/>
              </w:rPr>
            </w:pPr>
            <w:r w:rsidRPr="00DD2B29">
              <w:rPr>
                <w:b/>
                <w:color w:val="244061" w:themeColor="accent1" w:themeShade="80"/>
                <w:sz w:val="28"/>
              </w:rPr>
              <w:t>Acknowledgement of Country</w:t>
            </w:r>
          </w:p>
          <w:p w:rsidR="00823BD8" w:rsidRDefault="00823BD8" w:rsidP="00823BD8">
            <w:r w:rsidRPr="00DF497F">
              <w:t xml:space="preserve">The Department of Treasury and Finance acknowledges Aboriginal people as the state’s first peoples, nations and Traditional Owners of South Australian land and waters. </w:t>
            </w:r>
          </w:p>
          <w:p w:rsidR="00823BD8" w:rsidRDefault="00823BD8" w:rsidP="00823BD8">
            <w:r w:rsidRPr="00DF497F">
              <w:t>We recognise that their unique cultural heritage, customs, spiritual beliefs and relationship with the land are of ongoing importance today, and we pay our respects to Elders past, present and emerging leaders of the future.</w:t>
            </w:r>
          </w:p>
          <w:p w:rsidR="00823BD8" w:rsidRPr="00525B2A" w:rsidRDefault="00823BD8" w:rsidP="00823BD8">
            <w:pPr>
              <w:spacing w:after="60"/>
            </w:pPr>
            <w:r>
              <w:rPr>
                <w:rFonts w:asciiTheme="minorHAnsi" w:hAnsiTheme="minorHAnsi" w:cstheme="minorHAnsi"/>
                <w:noProof/>
                <w:sz w:val="20"/>
                <w:lang w:eastAsia="en-AU"/>
              </w:rPr>
              <w:drawing>
                <wp:inline distT="0" distB="0" distL="0" distR="0" wp14:anchorId="70319E72" wp14:editId="3A987852">
                  <wp:extent cx="5865962" cy="551815"/>
                  <wp:effectExtent l="0" t="0" r="190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APBackgrounds.jpg"/>
                          <pic:cNvPicPr/>
                        </pic:nvPicPr>
                        <pic:blipFill rotWithShape="1">
                          <a:blip r:embed="rId9">
                            <a:extLst>
                              <a:ext uri="{28A0092B-C50C-407E-A947-70E740481C1C}">
                                <a14:useLocalDpi xmlns:a14="http://schemas.microsoft.com/office/drawing/2010/main" val="0"/>
                              </a:ext>
                            </a:extLst>
                          </a:blip>
                          <a:srcRect l="5836" t="5500" r="6133" b="88568"/>
                          <a:stretch/>
                        </pic:blipFill>
                        <pic:spPr bwMode="auto">
                          <a:xfrm>
                            <a:off x="0" y="0"/>
                            <a:ext cx="5942544" cy="559019"/>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p>
          <w:p w:rsidR="00823BD8" w:rsidRDefault="00823BD8" w:rsidP="00D92185">
            <w:pPr>
              <w:spacing w:after="60"/>
            </w:pPr>
          </w:p>
        </w:tc>
      </w:tr>
    </w:tbl>
    <w:p w:rsidR="00823BD8" w:rsidRDefault="00823BD8" w:rsidP="00D92185">
      <w:pPr>
        <w:spacing w:after="60"/>
      </w:pPr>
    </w:p>
    <w:p w:rsidR="002C03A4" w:rsidRDefault="002C03A4">
      <w:pPr>
        <w:spacing w:after="0"/>
      </w:pPr>
      <w:r>
        <w:br w:type="page"/>
      </w:r>
    </w:p>
    <w:p w:rsidR="002C03A4" w:rsidRDefault="0070521A" w:rsidP="00CD3396">
      <w:pPr>
        <w:pStyle w:val="Heading1"/>
      </w:pPr>
      <w:bookmarkStart w:id="6" w:name="_Toc54268303"/>
      <w:r>
        <w:lastRenderedPageBreak/>
        <w:t>Message from the Chief Executive</w:t>
      </w:r>
      <w:bookmarkEnd w:id="6"/>
    </w:p>
    <w:p w:rsidR="00CD3396" w:rsidRDefault="00CD3396" w:rsidP="00CD3396"/>
    <w:p w:rsidR="00CD3396" w:rsidRDefault="00CD3396" w:rsidP="00CD3396">
      <w:r>
        <w:t xml:space="preserve">I am pleased to deliver our first Equity, Diversity and Inclusion Strategy for the Department of Treasury and Finance (DTF). </w:t>
      </w:r>
    </w:p>
    <w:p w:rsidR="00CD3396" w:rsidRDefault="00CD3396" w:rsidP="00CD3396">
      <w:r>
        <w:t xml:space="preserve">At DTF, we value the diverse experiences and talents of our people and want them to feel a sense of belonging in the workplace, irrespective of their culture, background or difference. We believe our diversity is an asset and makes us better, enhancing our ability to understand and meet the needs of our community and helping us to take into account different perspectives and lived experiences.  </w:t>
      </w:r>
    </w:p>
    <w:p w:rsidR="00CD3396" w:rsidRDefault="00CD3396" w:rsidP="00CD3396">
      <w:r>
        <w:t xml:space="preserve">This Strategy builds on our past achievements and provides a framework to create positive outcomes for our diverse people across the department, ensuring our actions are effective and sustained over the long term. </w:t>
      </w:r>
    </w:p>
    <w:p w:rsidR="00CD3396" w:rsidRDefault="00CD3396" w:rsidP="00CD3396">
      <w:r>
        <w:t xml:space="preserve">Through this Strategy we will prioritise equitable and inclusive outcomes for our people and increase the representation of currently underrepresented groups. We will build our culture and reputation as an employer that attracts, develops, retains and fully engages diverse talent across the department.  </w:t>
      </w:r>
    </w:p>
    <w:p w:rsidR="00CD3396" w:rsidRDefault="00CD3396" w:rsidP="00CD3396">
      <w:r>
        <w:t>To create an inclusive culture we require commitment from everyone to actively embrace individual differences in all its forms.</w:t>
      </w:r>
      <w:r w:rsidR="002F585A">
        <w:t xml:space="preserve"> </w:t>
      </w:r>
    </w:p>
    <w:p w:rsidR="00CD3396" w:rsidRDefault="00CD3396" w:rsidP="00CD3396">
      <w:r>
        <w:t xml:space="preserve">This Strategy demonstrates our commitment to an inclusive workplace that reflects the South Australian community that we serve. I look forward to </w:t>
      </w:r>
      <w:r w:rsidR="002F585A">
        <w:t xml:space="preserve">your support in implementing our Equity, Diversity and Inclusion Strategy. </w:t>
      </w:r>
    </w:p>
    <w:p w:rsidR="00634278" w:rsidRDefault="00C138B6" w:rsidP="00CD3396">
      <w:r>
        <w:rPr>
          <w:noProof/>
          <w:lang w:eastAsia="en-AU"/>
        </w:rPr>
        <w:drawing>
          <wp:inline distT="0" distB="0" distL="0" distR="0">
            <wp:extent cx="1517131" cy="434340"/>
            <wp:effectExtent l="0" t="0" r="6985"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_Signature.jpg"/>
                    <pic:cNvPicPr/>
                  </pic:nvPicPr>
                  <pic:blipFill>
                    <a:blip r:embed="rId10">
                      <a:extLst>
                        <a:ext uri="{28A0092B-C50C-407E-A947-70E740481C1C}">
                          <a14:useLocalDpi xmlns:a14="http://schemas.microsoft.com/office/drawing/2010/main" val="0"/>
                        </a:ext>
                      </a:extLst>
                    </a:blip>
                    <a:stretch>
                      <a:fillRect/>
                    </a:stretch>
                  </pic:blipFill>
                  <pic:spPr>
                    <a:xfrm>
                      <a:off x="0" y="0"/>
                      <a:ext cx="1546315" cy="442695"/>
                    </a:xfrm>
                    <a:prstGeom prst="rect">
                      <a:avLst/>
                    </a:prstGeom>
                  </pic:spPr>
                </pic:pic>
              </a:graphicData>
            </a:graphic>
          </wp:inline>
        </w:drawing>
      </w:r>
    </w:p>
    <w:p w:rsidR="00634278" w:rsidRDefault="00634278" w:rsidP="00CD3396">
      <w:pPr>
        <w:rPr>
          <w:u w:val="single"/>
        </w:rPr>
      </w:pPr>
      <w:r>
        <w:t>David Reynolds</w:t>
      </w:r>
      <w:r>
        <w:br/>
      </w:r>
      <w:r w:rsidRPr="00634278">
        <w:rPr>
          <w:u w:val="single"/>
        </w:rPr>
        <w:t>CHIEF EXECUTIVE</w:t>
      </w:r>
    </w:p>
    <w:p w:rsidR="00634278" w:rsidRDefault="00634278">
      <w:pPr>
        <w:spacing w:after="0"/>
        <w:rPr>
          <w:u w:val="single"/>
        </w:rPr>
      </w:pPr>
      <w:r>
        <w:rPr>
          <w:u w:val="single"/>
        </w:rPr>
        <w:br w:type="page"/>
      </w:r>
      <w:bookmarkStart w:id="7" w:name="_GoBack"/>
      <w:bookmarkEnd w:id="7"/>
    </w:p>
    <w:p w:rsidR="00634278" w:rsidRDefault="0070521A" w:rsidP="00CE050E">
      <w:pPr>
        <w:pStyle w:val="Heading1"/>
      </w:pPr>
      <w:bookmarkStart w:id="8" w:name="_Toc54268304"/>
      <w:r>
        <w:lastRenderedPageBreak/>
        <w:t>Our vision</w:t>
      </w:r>
      <w:bookmarkEnd w:id="8"/>
    </w:p>
    <w:p w:rsidR="00634278" w:rsidRDefault="00634278" w:rsidP="00634278">
      <w:r>
        <w:t xml:space="preserve">A diverse, inclusive and safe workplace where everyone belongs. </w:t>
      </w:r>
    </w:p>
    <w:p w:rsidR="00634278" w:rsidRDefault="0070521A" w:rsidP="00634278">
      <w:pPr>
        <w:pStyle w:val="Heading2"/>
      </w:pPr>
      <w:bookmarkStart w:id="9" w:name="_Toc54268305"/>
      <w:r>
        <w:t>Why is this strategy important?</w:t>
      </w:r>
      <w:bookmarkEnd w:id="9"/>
    </w:p>
    <w:p w:rsidR="00634278" w:rsidRDefault="00634278" w:rsidP="00634278">
      <w:r>
        <w:t xml:space="preserve">This strategy is important because it highlights our people as the strength of the department—without our people we are unable to achieve our goals.  We know that fostering a diverse and inclusive workplace helps our people to sustain a sense of belonging and experience even higher levels of engagement, productivity and performance.  </w:t>
      </w:r>
    </w:p>
    <w:p w:rsidR="00634278" w:rsidRDefault="00634278" w:rsidP="00634278">
      <w:r>
        <w:t xml:space="preserve">We also know that in order to provide the best services possible, our workforce must reflect the diverse communities we serve, not only in terms of attributes such as age, gender, culture, religious beliefs and sexual orientation but also in the way we think and behave.  </w:t>
      </w:r>
    </w:p>
    <w:p w:rsidR="00634278" w:rsidRDefault="0070521A" w:rsidP="00634278">
      <w:pPr>
        <w:pStyle w:val="Heading2"/>
      </w:pPr>
      <w:bookmarkStart w:id="10" w:name="_Toc54268306"/>
      <w:r>
        <w:t>How does this strategy align with SA Public Sector diversity goals?</w:t>
      </w:r>
      <w:bookmarkEnd w:id="10"/>
    </w:p>
    <w:p w:rsidR="00634278" w:rsidRDefault="00634278" w:rsidP="00634278">
      <w:r>
        <w:t xml:space="preserve">Our Equity, Diversity and Inclusion Strategy is aligned to the principles and focus areas of the South Australian Public Sector Diversity and Inclusion Strategy.  Our Strategy provides an overarching framework to guide initiatives in each focus area, including our commitments and actions in other DTF plans (see below).  </w:t>
      </w:r>
    </w:p>
    <w:p w:rsidR="00634278" w:rsidRDefault="0025359B" w:rsidP="00634278">
      <w:r>
        <w:rPr>
          <w:noProof/>
          <w:lang w:eastAsia="en-AU"/>
        </w:rPr>
        <mc:AlternateContent>
          <mc:Choice Requires="wpg">
            <w:drawing>
              <wp:anchor distT="0" distB="0" distL="114300" distR="114300" simplePos="0" relativeHeight="251659264" behindDoc="0" locked="0" layoutInCell="1" allowOverlap="1" wp14:anchorId="51D356D2" wp14:editId="33B6A08A">
                <wp:simplePos x="0" y="0"/>
                <wp:positionH relativeFrom="margin">
                  <wp:align>left</wp:align>
                </wp:positionH>
                <wp:positionV relativeFrom="paragraph">
                  <wp:posOffset>311785</wp:posOffset>
                </wp:positionV>
                <wp:extent cx="6013450" cy="2953925"/>
                <wp:effectExtent l="0" t="0" r="6350" b="0"/>
                <wp:wrapNone/>
                <wp:docPr id="231" name="Group 77"/>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026176" cy="2953925"/>
                          <a:chOff x="0" y="0"/>
                          <a:chExt cx="8388863" cy="4001758"/>
                        </a:xfrm>
                      </wpg:grpSpPr>
                      <wps:wsp>
                        <wps:cNvPr id="232" name="Rectangle 232"/>
                        <wps:cNvSpPr/>
                        <wps:spPr>
                          <a:xfrm>
                            <a:off x="0" y="19050"/>
                            <a:ext cx="8388863" cy="1278000"/>
                          </a:xfrm>
                          <a:prstGeom prst="rect">
                            <a:avLst/>
                          </a:prstGeom>
                          <a:solidFill>
                            <a:srgbClr val="70AD47">
                              <a:lumMod val="20000"/>
                              <a:lumOff val="80000"/>
                            </a:srgbClr>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33" name="Rectangle 233"/>
                        <wps:cNvSpPr/>
                        <wps:spPr>
                          <a:xfrm>
                            <a:off x="0" y="2658922"/>
                            <a:ext cx="8388863" cy="1305316"/>
                          </a:xfrm>
                          <a:prstGeom prst="rect">
                            <a:avLst/>
                          </a:prstGeom>
                          <a:solidFill>
                            <a:srgbClr val="FFC000">
                              <a:lumMod val="20000"/>
                              <a:lumOff val="80000"/>
                            </a:srgbClr>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34" name="Rectangle 234"/>
                        <wps:cNvSpPr/>
                        <wps:spPr>
                          <a:xfrm>
                            <a:off x="0" y="1352965"/>
                            <a:ext cx="8388863" cy="1278000"/>
                          </a:xfrm>
                          <a:prstGeom prst="rect">
                            <a:avLst/>
                          </a:prstGeom>
                          <a:solidFill>
                            <a:srgbClr val="4472C4">
                              <a:lumMod val="20000"/>
                              <a:lumOff val="80000"/>
                            </a:srgbClr>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35" name="Rectangle 235"/>
                        <wps:cNvSpPr/>
                        <wps:spPr>
                          <a:xfrm>
                            <a:off x="0" y="19050"/>
                            <a:ext cx="1517515" cy="1278000"/>
                          </a:xfrm>
                          <a:prstGeom prst="rect">
                            <a:avLst/>
                          </a:prstGeom>
                          <a:noFill/>
                          <a:ln w="12700" cap="flat" cmpd="sng" algn="ctr">
                            <a:solidFill>
                              <a:sysClr val="window" lastClr="FFFFFF"/>
                            </a:solidFill>
                            <a:prstDash val="solid"/>
                            <a:miter lim="800000"/>
                          </a:ln>
                          <a:effectLst/>
                        </wps:spPr>
                        <wps:txbx>
                          <w:txbxContent>
                            <w:p w:rsidR="00D75EA2" w:rsidRPr="000F67B5" w:rsidRDefault="00D75EA2" w:rsidP="00634278">
                              <w:pPr>
                                <w:pStyle w:val="NormalWeb"/>
                                <w:spacing w:before="0" w:beforeAutospacing="0" w:after="0" w:afterAutospacing="0"/>
                                <w:jc w:val="center"/>
                                <w:rPr>
                                  <w:sz w:val="28"/>
                                  <w:szCs w:val="28"/>
                                </w:rPr>
                              </w:pPr>
                              <w:r w:rsidRPr="000F67B5">
                                <w:rPr>
                                  <w:rFonts w:asciiTheme="minorHAnsi" w:hAnsi="Calibri" w:cstheme="minorBidi"/>
                                  <w:b/>
                                  <w:bCs/>
                                  <w:color w:val="000000" w:themeColor="text1"/>
                                  <w:kern w:val="24"/>
                                  <w:sz w:val="28"/>
                                  <w:szCs w:val="28"/>
                                  <w:lang w:val="en-GB"/>
                                </w:rPr>
                                <w:t>SA Public Sector Strategies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36" name="Rectangle 236"/>
                        <wps:cNvSpPr/>
                        <wps:spPr>
                          <a:xfrm>
                            <a:off x="0" y="1338987"/>
                            <a:ext cx="1517515" cy="1278000"/>
                          </a:xfrm>
                          <a:prstGeom prst="rect">
                            <a:avLst/>
                          </a:prstGeom>
                          <a:noFill/>
                          <a:ln w="12700" cap="flat" cmpd="sng" algn="ctr">
                            <a:solidFill>
                              <a:sysClr val="window" lastClr="FFFFFF"/>
                            </a:solidFill>
                            <a:prstDash val="solid"/>
                            <a:miter lim="800000"/>
                          </a:ln>
                          <a:effectLst/>
                        </wps:spPr>
                        <wps:txbx>
                          <w:txbxContent>
                            <w:p w:rsidR="00D75EA2" w:rsidRPr="000F67B5" w:rsidRDefault="00D75EA2" w:rsidP="00634278">
                              <w:pPr>
                                <w:pStyle w:val="NormalWeb"/>
                                <w:spacing w:before="0" w:beforeAutospacing="0" w:after="0" w:afterAutospacing="0"/>
                                <w:jc w:val="center"/>
                                <w:rPr>
                                  <w:sz w:val="28"/>
                                </w:rPr>
                              </w:pPr>
                              <w:r w:rsidRPr="000F67B5">
                                <w:rPr>
                                  <w:rFonts w:asciiTheme="minorHAnsi" w:hAnsi="Calibri" w:cstheme="minorBidi"/>
                                  <w:b/>
                                  <w:bCs/>
                                  <w:color w:val="000000" w:themeColor="text1"/>
                                  <w:kern w:val="24"/>
                                  <w:sz w:val="28"/>
                                  <w:lang w:val="en-GB"/>
                                </w:rPr>
                                <w:t>DTF Strategies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37" name="Rectangle 237"/>
                        <wps:cNvSpPr/>
                        <wps:spPr>
                          <a:xfrm>
                            <a:off x="0" y="2658924"/>
                            <a:ext cx="1517515" cy="1277355"/>
                          </a:xfrm>
                          <a:prstGeom prst="rect">
                            <a:avLst/>
                          </a:prstGeom>
                          <a:noFill/>
                          <a:ln w="12700" cap="flat" cmpd="sng" algn="ctr">
                            <a:solidFill>
                              <a:sysClr val="window" lastClr="FFFFFF"/>
                            </a:solidFill>
                            <a:prstDash val="solid"/>
                            <a:miter lim="800000"/>
                          </a:ln>
                          <a:effectLst/>
                        </wps:spPr>
                        <wps:txbx>
                          <w:txbxContent>
                            <w:p w:rsidR="00D75EA2" w:rsidRPr="000F67B5" w:rsidRDefault="00D75EA2" w:rsidP="00634278">
                              <w:pPr>
                                <w:pStyle w:val="NormalWeb"/>
                                <w:spacing w:before="0" w:beforeAutospacing="0" w:after="0" w:afterAutospacing="0"/>
                                <w:jc w:val="center"/>
                                <w:rPr>
                                  <w:sz w:val="28"/>
                                </w:rPr>
                              </w:pPr>
                              <w:r w:rsidRPr="000F67B5">
                                <w:rPr>
                                  <w:rFonts w:asciiTheme="minorHAnsi" w:hAnsi="Calibri" w:cstheme="minorBidi"/>
                                  <w:b/>
                                  <w:bCs/>
                                  <w:color w:val="000000" w:themeColor="text1"/>
                                  <w:kern w:val="24"/>
                                  <w:sz w:val="28"/>
                                  <w:lang w:val="en-GB"/>
                                </w:rPr>
                                <w:t>DTF Plans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38" name="TextBox 31"/>
                        <wps:cNvSpPr txBox="1"/>
                        <wps:spPr>
                          <a:xfrm>
                            <a:off x="2268242" y="0"/>
                            <a:ext cx="6118019" cy="369517"/>
                          </a:xfrm>
                          <a:prstGeom prst="rect">
                            <a:avLst/>
                          </a:prstGeom>
                          <a:noFill/>
                        </wps:spPr>
                        <wps:txbx>
                          <w:txbxContent>
                            <w:p w:rsidR="00D75EA2" w:rsidRPr="000F67B5" w:rsidRDefault="00D75EA2" w:rsidP="00634278">
                              <w:pPr>
                                <w:pStyle w:val="NormalWeb"/>
                                <w:spacing w:before="0" w:beforeAutospacing="0" w:after="0" w:afterAutospacing="0"/>
                                <w:jc w:val="center"/>
                              </w:pPr>
                              <w:r w:rsidRPr="000F67B5">
                                <w:rPr>
                                  <w:rFonts w:asciiTheme="minorHAnsi" w:hAnsi="Calibri" w:cstheme="minorBidi"/>
                                  <w:color w:val="000000" w:themeColor="text1"/>
                                  <w:kern w:val="24"/>
                                  <w:lang w:val="en-GB"/>
                                </w:rPr>
                                <w:t xml:space="preserve">South Australian Public Sector Diversity </w:t>
                              </w:r>
                              <w:r>
                                <w:rPr>
                                  <w:rFonts w:asciiTheme="minorHAnsi" w:hAnsi="Calibri" w:cstheme="minorBidi"/>
                                  <w:color w:val="000000" w:themeColor="text1"/>
                                  <w:kern w:val="24"/>
                                  <w:lang w:val="en-GB"/>
                                </w:rPr>
                                <w:t>&amp;</w:t>
                              </w:r>
                              <w:r w:rsidRPr="000F67B5">
                                <w:rPr>
                                  <w:rFonts w:asciiTheme="minorHAnsi" w:hAnsi="Calibri" w:cstheme="minorBidi"/>
                                  <w:color w:val="000000" w:themeColor="text1"/>
                                  <w:kern w:val="24"/>
                                  <w:lang w:val="en-GB"/>
                                </w:rPr>
                                <w:t xml:space="preserve"> Inclusion Strategy</w:t>
                              </w:r>
                            </w:p>
                          </w:txbxContent>
                        </wps:txbx>
                        <wps:bodyPr wrap="square" rtlCol="0">
                          <a:noAutofit/>
                        </wps:bodyPr>
                      </wps:wsp>
                      <wps:wsp>
                        <wps:cNvPr id="239" name="TextBox 32"/>
                        <wps:cNvSpPr txBox="1"/>
                        <wps:spPr>
                          <a:xfrm>
                            <a:off x="2301180" y="702395"/>
                            <a:ext cx="2879267" cy="369518"/>
                          </a:xfrm>
                          <a:prstGeom prst="rect">
                            <a:avLst/>
                          </a:prstGeom>
                          <a:noFill/>
                        </wps:spPr>
                        <wps:txbx>
                          <w:txbxContent>
                            <w:p w:rsidR="00D75EA2" w:rsidRPr="000F67B5" w:rsidRDefault="00D75EA2" w:rsidP="00634278">
                              <w:pPr>
                                <w:pStyle w:val="NormalWeb"/>
                                <w:spacing w:before="0" w:beforeAutospacing="0" w:after="0" w:afterAutospacing="0"/>
                                <w:jc w:val="center"/>
                              </w:pPr>
                              <w:r w:rsidRPr="000F67B5">
                                <w:rPr>
                                  <w:rFonts w:asciiTheme="minorHAnsi" w:hAnsi="Calibri" w:cstheme="minorBidi"/>
                                  <w:color w:val="000000" w:themeColor="text1"/>
                                  <w:kern w:val="24"/>
                                  <w:lang w:val="en-GB"/>
                                </w:rPr>
                                <w:t>SA Reconciliation Plan</w:t>
                              </w:r>
                            </w:p>
                          </w:txbxContent>
                        </wps:txbx>
                        <wps:bodyPr wrap="square" rtlCol="0">
                          <a:noAutofit/>
                        </wps:bodyPr>
                      </wps:wsp>
                      <wps:wsp>
                        <wps:cNvPr id="240" name="TextBox 33"/>
                        <wps:cNvSpPr txBox="1"/>
                        <wps:spPr>
                          <a:xfrm>
                            <a:off x="5354465" y="702149"/>
                            <a:ext cx="2835284" cy="369522"/>
                          </a:xfrm>
                          <a:prstGeom prst="rect">
                            <a:avLst/>
                          </a:prstGeom>
                          <a:noFill/>
                        </wps:spPr>
                        <wps:txbx>
                          <w:txbxContent>
                            <w:p w:rsidR="00D75EA2" w:rsidRPr="000F67B5" w:rsidRDefault="00D75EA2" w:rsidP="00634278">
                              <w:pPr>
                                <w:pStyle w:val="NormalWeb"/>
                                <w:spacing w:before="0" w:beforeAutospacing="0" w:after="0" w:afterAutospacing="0"/>
                                <w:jc w:val="center"/>
                              </w:pPr>
                              <w:r w:rsidRPr="000F67B5">
                                <w:rPr>
                                  <w:rFonts w:asciiTheme="minorHAnsi" w:hAnsi="Calibri" w:cstheme="minorBidi"/>
                                  <w:color w:val="000000" w:themeColor="text1"/>
                                  <w:kern w:val="24"/>
                                  <w:lang w:val="en-GB"/>
                                </w:rPr>
                                <w:t>State Disability Inclusion Plan</w:t>
                              </w:r>
                            </w:p>
                          </w:txbxContent>
                        </wps:txbx>
                        <wps:bodyPr wrap="square" rtlCol="0">
                          <a:noAutofit/>
                        </wps:bodyPr>
                      </wps:wsp>
                      <wps:wsp>
                        <wps:cNvPr id="241" name="TextBox 34"/>
                        <wps:cNvSpPr txBox="1"/>
                        <wps:spPr>
                          <a:xfrm>
                            <a:off x="2268573" y="1385723"/>
                            <a:ext cx="6118865" cy="369517"/>
                          </a:xfrm>
                          <a:prstGeom prst="rect">
                            <a:avLst/>
                          </a:prstGeom>
                          <a:noFill/>
                        </wps:spPr>
                        <wps:txbx>
                          <w:txbxContent>
                            <w:p w:rsidR="00D75EA2" w:rsidRPr="000F67B5" w:rsidRDefault="00D75EA2" w:rsidP="00634278">
                              <w:pPr>
                                <w:pStyle w:val="NormalWeb"/>
                                <w:spacing w:before="0" w:beforeAutospacing="0" w:after="0" w:afterAutospacing="0"/>
                                <w:jc w:val="center"/>
                              </w:pPr>
                              <w:r w:rsidRPr="000F67B5">
                                <w:rPr>
                                  <w:rFonts w:asciiTheme="minorHAnsi" w:hAnsi="Calibri" w:cstheme="minorBidi"/>
                                  <w:color w:val="000000" w:themeColor="text1"/>
                                  <w:kern w:val="24"/>
                                  <w:lang w:val="en-GB"/>
                                </w:rPr>
                                <w:t>Our Plan</w:t>
                              </w:r>
                            </w:p>
                          </w:txbxContent>
                        </wps:txbx>
                        <wps:bodyPr wrap="square" rtlCol="0">
                          <a:noAutofit/>
                        </wps:bodyPr>
                      </wps:wsp>
                      <wps:wsp>
                        <wps:cNvPr id="242" name="TextBox 35"/>
                        <wps:cNvSpPr txBox="1"/>
                        <wps:spPr>
                          <a:xfrm>
                            <a:off x="2268573" y="2048486"/>
                            <a:ext cx="6118865" cy="369517"/>
                          </a:xfrm>
                          <a:prstGeom prst="rect">
                            <a:avLst/>
                          </a:prstGeom>
                          <a:noFill/>
                        </wps:spPr>
                        <wps:txbx>
                          <w:txbxContent>
                            <w:p w:rsidR="00D75EA2" w:rsidRPr="00594866" w:rsidRDefault="00D75EA2" w:rsidP="00634278">
                              <w:pPr>
                                <w:pStyle w:val="NormalWeb"/>
                                <w:spacing w:before="0" w:beforeAutospacing="0" w:after="0" w:afterAutospacing="0"/>
                                <w:jc w:val="center"/>
                                <w:rPr>
                                  <w:b/>
                                </w:rPr>
                              </w:pPr>
                              <w:r w:rsidRPr="00594866">
                                <w:rPr>
                                  <w:rFonts w:asciiTheme="minorHAnsi" w:hAnsi="Calibri" w:cstheme="minorBidi"/>
                                  <w:b/>
                                  <w:color w:val="000000" w:themeColor="text1"/>
                                  <w:kern w:val="24"/>
                                  <w:lang w:val="en-GB"/>
                                </w:rPr>
                                <w:t>Equity, Diversity &amp; Inclusion Strategy 2020 - 2023</w:t>
                              </w:r>
                            </w:p>
                          </w:txbxContent>
                        </wps:txbx>
                        <wps:bodyPr wrap="square" rtlCol="0">
                          <a:noAutofit/>
                        </wps:bodyPr>
                      </wps:wsp>
                      <wps:wsp>
                        <wps:cNvPr id="243" name="TextBox 36"/>
                        <wps:cNvSpPr txBox="1"/>
                        <wps:spPr>
                          <a:xfrm>
                            <a:off x="2268573" y="1717102"/>
                            <a:ext cx="6118865" cy="369517"/>
                          </a:xfrm>
                          <a:prstGeom prst="rect">
                            <a:avLst/>
                          </a:prstGeom>
                          <a:noFill/>
                        </wps:spPr>
                        <wps:txbx>
                          <w:txbxContent>
                            <w:p w:rsidR="00D75EA2" w:rsidRPr="000F67B5" w:rsidRDefault="00D75EA2" w:rsidP="00634278">
                              <w:pPr>
                                <w:pStyle w:val="NormalWeb"/>
                                <w:spacing w:before="0" w:beforeAutospacing="0" w:after="0" w:afterAutospacing="0"/>
                                <w:jc w:val="center"/>
                              </w:pPr>
                              <w:r w:rsidRPr="000F67B5">
                                <w:rPr>
                                  <w:rFonts w:asciiTheme="minorHAnsi" w:hAnsi="Calibri" w:cstheme="minorBidi"/>
                                  <w:color w:val="000000" w:themeColor="text1"/>
                                  <w:kern w:val="24"/>
                                  <w:lang w:val="en-GB"/>
                                </w:rPr>
                                <w:t>Wellbeing for Our People</w:t>
                              </w:r>
                            </w:p>
                          </w:txbxContent>
                        </wps:txbx>
                        <wps:bodyPr wrap="square" rtlCol="0">
                          <a:noAutofit/>
                        </wps:bodyPr>
                      </wps:wsp>
                      <wps:wsp>
                        <wps:cNvPr id="244" name="TextBox 37"/>
                        <wps:cNvSpPr txBox="1"/>
                        <wps:spPr>
                          <a:xfrm>
                            <a:off x="2279975" y="2638375"/>
                            <a:ext cx="2116312" cy="617270"/>
                          </a:xfrm>
                          <a:prstGeom prst="rect">
                            <a:avLst/>
                          </a:prstGeom>
                          <a:noFill/>
                        </wps:spPr>
                        <wps:txbx>
                          <w:txbxContent>
                            <w:p w:rsidR="00D75EA2" w:rsidRPr="000F67B5" w:rsidRDefault="00D75EA2" w:rsidP="00634278">
                              <w:pPr>
                                <w:pStyle w:val="NormalWeb"/>
                                <w:spacing w:before="0" w:beforeAutospacing="0" w:after="0" w:afterAutospacing="0"/>
                                <w:jc w:val="center"/>
                              </w:pPr>
                              <w:r w:rsidRPr="000F67B5">
                                <w:rPr>
                                  <w:rFonts w:asciiTheme="minorHAnsi" w:hAnsi="Calibri" w:cstheme="minorBidi"/>
                                  <w:color w:val="000000" w:themeColor="text1"/>
                                  <w:kern w:val="24"/>
                                  <w:lang w:val="en-GB"/>
                                </w:rPr>
                                <w:t>Reconciliation Action Plan</w:t>
                              </w:r>
                            </w:p>
                          </w:txbxContent>
                        </wps:txbx>
                        <wps:bodyPr wrap="square" rtlCol="0">
                          <a:noAutofit/>
                        </wps:bodyPr>
                      </wps:wsp>
                      <wps:wsp>
                        <wps:cNvPr id="245" name="TextBox 38"/>
                        <wps:cNvSpPr txBox="1"/>
                        <wps:spPr>
                          <a:xfrm>
                            <a:off x="4340446" y="2637215"/>
                            <a:ext cx="1980131" cy="617279"/>
                          </a:xfrm>
                          <a:prstGeom prst="rect">
                            <a:avLst/>
                          </a:prstGeom>
                          <a:noFill/>
                        </wps:spPr>
                        <wps:txbx>
                          <w:txbxContent>
                            <w:p w:rsidR="00D75EA2" w:rsidRPr="000F67B5" w:rsidRDefault="00D75EA2" w:rsidP="00634278">
                              <w:pPr>
                                <w:pStyle w:val="NormalWeb"/>
                                <w:spacing w:before="0" w:beforeAutospacing="0" w:after="0" w:afterAutospacing="0"/>
                                <w:jc w:val="center"/>
                              </w:pPr>
                              <w:r w:rsidRPr="000F67B5">
                                <w:rPr>
                                  <w:rFonts w:asciiTheme="minorHAnsi" w:hAnsi="Calibri" w:cstheme="minorBidi"/>
                                  <w:color w:val="000000" w:themeColor="text1"/>
                                  <w:kern w:val="24"/>
                                </w:rPr>
                                <w:t>Disability Access &amp;</w:t>
                              </w:r>
                              <w:r>
                                <w:rPr>
                                  <w:rFonts w:asciiTheme="minorHAnsi" w:hAnsi="Calibri" w:cstheme="minorBidi"/>
                                  <w:color w:val="000000" w:themeColor="text1"/>
                                  <w:kern w:val="24"/>
                                </w:rPr>
                                <w:t xml:space="preserve"> Inclusion Plan</w:t>
                              </w:r>
                            </w:p>
                          </w:txbxContent>
                        </wps:txbx>
                        <wps:bodyPr wrap="square" rtlCol="0">
                          <a:noAutofit/>
                        </wps:bodyPr>
                      </wps:wsp>
                      <wps:wsp>
                        <wps:cNvPr id="246" name="TextBox 39"/>
                        <wps:cNvSpPr txBox="1"/>
                        <wps:spPr>
                          <a:xfrm>
                            <a:off x="6302838" y="2637193"/>
                            <a:ext cx="2081632" cy="617270"/>
                          </a:xfrm>
                          <a:prstGeom prst="rect">
                            <a:avLst/>
                          </a:prstGeom>
                          <a:noFill/>
                        </wps:spPr>
                        <wps:txbx>
                          <w:txbxContent>
                            <w:p w:rsidR="00D75EA2" w:rsidRPr="000F67B5" w:rsidRDefault="00D75EA2" w:rsidP="00634278">
                              <w:pPr>
                                <w:pStyle w:val="NormalWeb"/>
                                <w:spacing w:before="0" w:beforeAutospacing="0" w:after="0" w:afterAutospacing="0"/>
                                <w:jc w:val="center"/>
                              </w:pPr>
                              <w:r w:rsidRPr="000F67B5">
                                <w:rPr>
                                  <w:rFonts w:asciiTheme="minorHAnsi" w:hAnsi="Calibri" w:cstheme="minorBidi"/>
                                  <w:color w:val="000000" w:themeColor="text1"/>
                                  <w:kern w:val="24"/>
                                </w:rPr>
                                <w:t xml:space="preserve">Gender </w:t>
                              </w:r>
                              <w:r>
                                <w:rPr>
                                  <w:rFonts w:asciiTheme="minorHAnsi" w:hAnsi="Calibri" w:cstheme="minorBidi"/>
                                  <w:color w:val="000000" w:themeColor="text1"/>
                                  <w:kern w:val="24"/>
                                </w:rPr>
                                <w:t>Equality</w:t>
                              </w:r>
                              <w:r w:rsidRPr="000F67B5">
                                <w:rPr>
                                  <w:rFonts w:asciiTheme="minorHAnsi" w:hAnsi="Calibri" w:cstheme="minorBidi"/>
                                  <w:color w:val="000000" w:themeColor="text1"/>
                                  <w:kern w:val="24"/>
                                </w:rPr>
                                <w:t xml:space="preserve"> </w:t>
                              </w:r>
                              <w:r>
                                <w:rPr>
                                  <w:rFonts w:asciiTheme="minorHAnsi" w:hAnsi="Calibri" w:cstheme="minorBidi"/>
                                  <w:color w:val="000000" w:themeColor="text1"/>
                                  <w:kern w:val="24"/>
                                </w:rPr>
                                <w:t>&amp;</w:t>
                              </w:r>
                              <w:r w:rsidRPr="000F67B5">
                                <w:rPr>
                                  <w:rFonts w:asciiTheme="minorHAnsi" w:hAnsi="Calibri" w:cstheme="minorBidi"/>
                                  <w:color w:val="000000" w:themeColor="text1"/>
                                  <w:kern w:val="24"/>
                                </w:rPr>
                                <w:t xml:space="preserve"> Respect Action Plan</w:t>
                              </w:r>
                            </w:p>
                          </w:txbxContent>
                        </wps:txbx>
                        <wps:bodyPr wrap="square" rtlCol="0">
                          <a:noAutofit/>
                        </wps:bodyPr>
                      </wps:wsp>
                      <wps:wsp>
                        <wps:cNvPr id="247" name="TextBox 40"/>
                        <wps:cNvSpPr txBox="1"/>
                        <wps:spPr>
                          <a:xfrm>
                            <a:off x="1604681" y="3373047"/>
                            <a:ext cx="1718079" cy="617271"/>
                          </a:xfrm>
                          <a:prstGeom prst="rect">
                            <a:avLst/>
                          </a:prstGeom>
                          <a:noFill/>
                        </wps:spPr>
                        <wps:txbx>
                          <w:txbxContent>
                            <w:p w:rsidR="00D75EA2" w:rsidRPr="000F67B5" w:rsidRDefault="00D75EA2" w:rsidP="00634278">
                              <w:pPr>
                                <w:pStyle w:val="NormalWeb"/>
                                <w:spacing w:before="0" w:beforeAutospacing="0" w:after="0" w:afterAutospacing="0"/>
                              </w:pPr>
                              <w:r w:rsidRPr="000F67B5">
                                <w:rPr>
                                  <w:rFonts w:asciiTheme="minorHAnsi" w:hAnsi="Calibri" w:cstheme="minorBidi"/>
                                  <w:color w:val="000000" w:themeColor="text1"/>
                                  <w:kern w:val="24"/>
                                  <w:lang w:val="en-GB"/>
                                </w:rPr>
                                <w:t>Aboriginal Employment Plan</w:t>
                              </w:r>
                            </w:p>
                          </w:txbxContent>
                        </wps:txbx>
                        <wps:bodyPr wrap="square" rtlCol="0">
                          <a:noAutofit/>
                        </wps:bodyPr>
                      </wps:wsp>
                      <wps:wsp>
                        <wps:cNvPr id="248" name="TextBox 41"/>
                        <wps:cNvSpPr txBox="1"/>
                        <wps:spPr>
                          <a:xfrm>
                            <a:off x="3610851" y="3384487"/>
                            <a:ext cx="2781328" cy="617271"/>
                          </a:xfrm>
                          <a:prstGeom prst="rect">
                            <a:avLst/>
                          </a:prstGeom>
                          <a:noFill/>
                        </wps:spPr>
                        <wps:txbx>
                          <w:txbxContent>
                            <w:p w:rsidR="00D75EA2" w:rsidRPr="000F67B5" w:rsidRDefault="00D75EA2" w:rsidP="00634278">
                              <w:pPr>
                                <w:pStyle w:val="NormalWeb"/>
                                <w:spacing w:before="0" w:beforeAutospacing="0" w:after="0" w:afterAutospacing="0"/>
                              </w:pPr>
                              <w:r w:rsidRPr="000F67B5">
                                <w:rPr>
                                  <w:rFonts w:asciiTheme="minorHAnsi" w:hAnsi="Calibri" w:cstheme="minorBidi"/>
                                  <w:color w:val="000000" w:themeColor="text1"/>
                                  <w:kern w:val="24"/>
                                  <w:lang w:val="en-GB"/>
                                </w:rPr>
                                <w:t>Cultural Awareness Development Plan</w:t>
                              </w:r>
                            </w:p>
                          </w:txbxContent>
                        </wps:txbx>
                        <wps:bodyPr wrap="square" rtlCol="0">
                          <a:noAutofit/>
                        </wps:bodyPr>
                      </wps:wsp>
                      <wps:wsp>
                        <wps:cNvPr id="249" name="Elbow Connector 249"/>
                        <wps:cNvCnPr>
                          <a:stCxn id="238" idx="2"/>
                          <a:endCxn id="239" idx="0"/>
                        </wps:cNvCnPr>
                        <wps:spPr>
                          <a:xfrm rot="5400000">
                            <a:off x="4367595" y="-257262"/>
                            <a:ext cx="332878" cy="1586437"/>
                          </a:xfrm>
                          <a:prstGeom prst="bentConnector3">
                            <a:avLst/>
                          </a:prstGeom>
                          <a:noFill/>
                          <a:ln w="6350" cap="flat" cmpd="sng" algn="ctr">
                            <a:solidFill>
                              <a:sysClr val="windowText" lastClr="000000"/>
                            </a:solidFill>
                            <a:prstDash val="solid"/>
                            <a:miter lim="800000"/>
                          </a:ln>
                          <a:effectLst/>
                        </wps:spPr>
                        <wps:bodyPr/>
                      </wps:wsp>
                      <wps:wsp>
                        <wps:cNvPr id="250" name="Elbow Connector 250"/>
                        <wps:cNvCnPr/>
                        <wps:spPr>
                          <a:xfrm rot="16200000" flipH="1">
                            <a:off x="5966176" y="-267981"/>
                            <a:ext cx="333679" cy="1608305"/>
                          </a:xfrm>
                          <a:prstGeom prst="bentConnector3">
                            <a:avLst/>
                          </a:prstGeom>
                          <a:noFill/>
                          <a:ln w="6350" cap="flat" cmpd="sng" algn="ctr">
                            <a:solidFill>
                              <a:sysClr val="windowText" lastClr="000000"/>
                            </a:solidFill>
                            <a:prstDash val="solid"/>
                            <a:miter lim="800000"/>
                          </a:ln>
                          <a:effectLst/>
                        </wps:spPr>
                        <wps:bodyPr/>
                      </wps:wsp>
                      <wps:wsp>
                        <wps:cNvPr id="251" name="Elbow Connector 251"/>
                        <wps:cNvCnPr/>
                        <wps:spPr>
                          <a:xfrm rot="16200000" flipH="1">
                            <a:off x="4357872" y="406398"/>
                            <a:ext cx="333679" cy="1608305"/>
                          </a:xfrm>
                          <a:prstGeom prst="bentConnector3">
                            <a:avLst/>
                          </a:prstGeom>
                          <a:noFill/>
                          <a:ln w="6350" cap="flat" cmpd="sng" algn="ctr">
                            <a:solidFill>
                              <a:sysClr val="windowText" lastClr="000000"/>
                            </a:solidFill>
                            <a:prstDash val="solid"/>
                            <a:miter lim="800000"/>
                          </a:ln>
                          <a:effectLst/>
                        </wps:spPr>
                        <wps:bodyPr/>
                      </wps:wsp>
                      <wps:wsp>
                        <wps:cNvPr id="252" name="Elbow Connector 252"/>
                        <wps:cNvCnPr/>
                        <wps:spPr>
                          <a:xfrm rot="5400000">
                            <a:off x="5966176" y="406398"/>
                            <a:ext cx="333679" cy="1608305"/>
                          </a:xfrm>
                          <a:prstGeom prst="bentConnector3">
                            <a:avLst/>
                          </a:prstGeom>
                          <a:noFill/>
                          <a:ln w="6350" cap="flat" cmpd="sng" algn="ctr">
                            <a:solidFill>
                              <a:sysClr val="windowText" lastClr="000000"/>
                            </a:solidFill>
                            <a:prstDash val="solid"/>
                            <a:miter lim="800000"/>
                          </a:ln>
                          <a:effectLst/>
                        </wps:spPr>
                        <wps:bodyPr/>
                      </wps:wsp>
                      <wps:wsp>
                        <wps:cNvPr id="253" name="Elbow Connector 253"/>
                        <wps:cNvCnPr>
                          <a:stCxn id="242" idx="2"/>
                          <a:endCxn id="244" idx="0"/>
                        </wps:cNvCnPr>
                        <wps:spPr>
                          <a:xfrm rot="5400000">
                            <a:off x="4223493" y="1534503"/>
                            <a:ext cx="220744" cy="1989997"/>
                          </a:xfrm>
                          <a:prstGeom prst="bentConnector3">
                            <a:avLst>
                              <a:gd name="adj1" fmla="val 50000"/>
                            </a:avLst>
                          </a:prstGeom>
                          <a:noFill/>
                          <a:ln w="6350" cap="flat" cmpd="sng" algn="ctr">
                            <a:solidFill>
                              <a:sysClr val="windowText" lastClr="000000"/>
                            </a:solidFill>
                            <a:prstDash val="solid"/>
                            <a:miter lim="800000"/>
                          </a:ln>
                          <a:effectLst/>
                        </wps:spPr>
                        <wps:bodyPr/>
                      </wps:wsp>
                      <wps:wsp>
                        <wps:cNvPr id="254" name="Elbow Connector 254"/>
                        <wps:cNvCnPr/>
                        <wps:spPr>
                          <a:xfrm rot="16200000" flipH="1">
                            <a:off x="6211185" y="1534503"/>
                            <a:ext cx="220744" cy="1989997"/>
                          </a:xfrm>
                          <a:prstGeom prst="bentConnector3">
                            <a:avLst>
                              <a:gd name="adj1" fmla="val 50000"/>
                            </a:avLst>
                          </a:prstGeom>
                          <a:noFill/>
                          <a:ln w="6350" cap="flat" cmpd="sng" algn="ctr">
                            <a:solidFill>
                              <a:sysClr val="windowText" lastClr="000000"/>
                            </a:solidFill>
                            <a:prstDash val="solid"/>
                            <a:miter lim="800000"/>
                          </a:ln>
                          <a:effectLst/>
                        </wps:spPr>
                        <wps:bodyPr/>
                      </wps:wsp>
                      <wps:wsp>
                        <wps:cNvPr id="255" name="Straight Connector 255"/>
                        <wps:cNvCnPr>
                          <a:stCxn id="242" idx="2"/>
                        </wps:cNvCnPr>
                        <wps:spPr>
                          <a:xfrm flipH="1">
                            <a:off x="5326559" y="2419129"/>
                            <a:ext cx="0" cy="220743"/>
                          </a:xfrm>
                          <a:prstGeom prst="line">
                            <a:avLst/>
                          </a:prstGeom>
                          <a:noFill/>
                          <a:ln w="6350" cap="flat" cmpd="sng" algn="ctr">
                            <a:solidFill>
                              <a:sysClr val="windowText" lastClr="000000"/>
                            </a:solidFill>
                            <a:prstDash val="solid"/>
                            <a:miter lim="800000"/>
                          </a:ln>
                          <a:effectLst/>
                        </wps:spPr>
                        <wps:bodyPr/>
                      </wps:wsp>
                      <wps:wsp>
                        <wps:cNvPr id="256" name="Elbow Connector 256"/>
                        <wps:cNvCnPr/>
                        <wps:spPr>
                          <a:xfrm rot="5400000">
                            <a:off x="2716558" y="2820779"/>
                            <a:ext cx="180000" cy="1080000"/>
                          </a:xfrm>
                          <a:prstGeom prst="bentConnector3">
                            <a:avLst>
                              <a:gd name="adj1" fmla="val 50000"/>
                            </a:avLst>
                          </a:prstGeom>
                          <a:noFill/>
                          <a:ln w="6350" cap="flat" cmpd="sng" algn="ctr">
                            <a:solidFill>
                              <a:sysClr val="windowText" lastClr="000000"/>
                            </a:solidFill>
                            <a:prstDash val="solid"/>
                            <a:miter lim="800000"/>
                          </a:ln>
                          <a:effectLst/>
                        </wps:spPr>
                        <wps:bodyPr/>
                      </wps:wsp>
                      <wps:wsp>
                        <wps:cNvPr id="257" name="Elbow Connector 257"/>
                        <wps:cNvCnPr/>
                        <wps:spPr>
                          <a:xfrm rot="16200000" flipH="1">
                            <a:off x="3796558" y="2820779"/>
                            <a:ext cx="180000" cy="1080000"/>
                          </a:xfrm>
                          <a:prstGeom prst="bentConnector3">
                            <a:avLst>
                              <a:gd name="adj1" fmla="val 50000"/>
                            </a:avLst>
                          </a:prstGeom>
                          <a:noFill/>
                          <a:ln w="6350" cap="flat" cmpd="sng" algn="ctr">
                            <a:solidFill>
                              <a:sysClr val="windowText" lastClr="000000"/>
                            </a:solidFill>
                            <a:prstDash val="solid"/>
                            <a:miter lim="800000"/>
                          </a:ln>
                          <a:effectLst/>
                        </wps:spPr>
                        <wps:bodyPr/>
                      </wps:wsp>
                    </wpg:wgp>
                  </a:graphicData>
                </a:graphic>
                <wp14:sizeRelH relativeFrom="margin">
                  <wp14:pctWidth>0</wp14:pctWidth>
                </wp14:sizeRelH>
                <wp14:sizeRelV relativeFrom="margin">
                  <wp14:pctHeight>0</wp14:pctHeight>
                </wp14:sizeRelV>
              </wp:anchor>
            </w:drawing>
          </mc:Choice>
          <mc:Fallback>
            <w:pict>
              <v:group w14:anchorId="51D356D2" id="Group 77" o:spid="_x0000_s1026" style="position:absolute;margin-left:0;margin-top:24.55pt;width:473.5pt;height:232.6pt;z-index:251659264;mso-position-horizontal:left;mso-position-horizontal-relative:margin;mso-width-relative:margin;mso-height-relative:margin" coordsize="83888,400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">
                <o:lock v:ext="edit" aspectratio="t"/>
                <v:rect id="Rectangle 232" o:spid="_x0000_s1027" style="position:absolute;top:190;width:83888;height:127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aky8UA&#10;AADcAAAADwAAAGRycy9kb3ducmV2LnhtbESPQWvCQBSE7wX/w/KEXkQ3jVA0dZVSiPQgiLGHHh/Z&#10;ZxKafRt215j6611B8DjMzDfMajOYVvTkfGNZwdssAUFcWt1wpeDnmE8XIHxA1thaJgX/5GGzHr2s&#10;MNP2wgfqi1CJCGGfoYI6hC6T0pc1GfQz2xFH72SdwRClq6R2eIlw08o0Sd6lwYbjQo0dfdVU/hVn&#10;o+A0acv9b3/N8+XZ73Qy2bp9vlXqdTx8foAINIRn+NH+1grSeQr3M/EIyP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5qTLxQAAANwAAAAPAAAAAAAAAAAAAAAAAJgCAABkcnMv&#10;ZG93bnJldi54bWxQSwUGAAAAAAQABAD1AAAAigMAAAAA&#10;" fillcolor="#e2f0d9" stroked="f" strokeweight="1pt"/>
                <v:rect id="Rectangle 233" o:spid="_x0000_s1028" style="position:absolute;top:26589;width:83888;height:130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5WwMcYA&#10;AADcAAAADwAAAGRycy9kb3ducmV2LnhtbESPS4vCQBCE78L+h6EFbzpRQTQ6EfEBy0IOPg67tybT&#10;eWCmJ5sZNf57Z2HBY1FVX1GrdWdqcafWVZYVjEcRCOLM6ooLBZfzYTgH4TyyxtoyKXiSg3Xy0Vth&#10;rO2Dj3Q/+UIECLsYFZTeN7GULivJoBvZhjh4uW0N+iDbQuoWHwFuajmJopk0WHFYKLGhbUnZ9XQz&#10;Cm4/nVl8p+fDmPJduv/aP3/TxVapQb/bLEF46vw7/N/+1Aom0yn8nQlHQCY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5WwMcYAAADcAAAADwAAAAAAAAAAAAAAAACYAgAAZHJz&#10;L2Rvd25yZXYueG1sUEsFBgAAAAAEAAQA9QAAAIsDAAAAAA==&#10;" fillcolor="#fff2cc" stroked="f" strokeweight="1pt"/>
                <v:rect id="Rectangle 234" o:spid="_x0000_s1029" style="position:absolute;top:13529;width:83888;height:127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rksMEA&#10;AADcAAAADwAAAGRycy9kb3ducmV2LnhtbESP0YrCMBRE3wX/IVzBN03VdVmqUUQQBFnBth9waa5t&#10;tbkpTdT690YQfBxm5gyzXHemFndqXWVZwWQcgSDOra64UJClu9EfCOeRNdaWScGTHKxX/d4SY20f&#10;fKJ74gsRIOxiVFB638RSurwkg25sG+LgnW1r0AfZFlK3+AhwU8tpFP1KgxWHhRIb2paUX5ObUXC5&#10;6Syrz5H+16fjnA/zlJ55qtRw0G0WIDx1/hv+tPdawXT2A+8z4QjI1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Fa5LDBAAAA3AAAAA8AAAAAAAAAAAAAAAAAmAIAAGRycy9kb3du&#10;cmV2LnhtbFBLBQYAAAAABAAEAPUAAACGAwAAAAA=&#10;" fillcolor="#dae3f3" stroked="f" strokeweight="1pt"/>
                <v:rect id="Rectangle 235" o:spid="_x0000_s1030" style="position:absolute;top:190;width:15175;height:127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UeLsUA&#10;AADcAAAADwAAAGRycy9kb3ducmV2LnhtbESP0WrCQBRE3wv+w3IF3+pGpVWim9CWtghV0OgHXLPX&#10;JJi9G7LbJP59t1Do4zAzZ5hNOphadNS6yrKC2TQCQZxbXXGh4Hz6eFyBcB5ZY22ZFNzJQZqMHjYY&#10;a9vzkbrMFyJA2MWooPS+iaV0eUkG3dQ2xMG72tagD7ItpG6xD3BTy3kUPUuDFYeFEht6Kym/Zd9G&#10;wesWs8v9s6sO+JX178Vub/OlVmoyHl7WIDwN/j/8195qBfPFE/yeCUdAJj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5R4uxQAAANwAAAAPAAAAAAAAAAAAAAAAAJgCAABkcnMv&#10;ZG93bnJldi54bWxQSwUGAAAAAAQABAD1AAAAigMAAAAA&#10;" filled="f" strokecolor="window" strokeweight="1pt">
                  <v:textbox>
                    <w:txbxContent>
                      <w:p w:rsidR="00D75EA2" w:rsidRPr="000F67B5" w:rsidRDefault="00D75EA2" w:rsidP="00634278">
                        <w:pPr>
                          <w:pStyle w:val="NormalWeb"/>
                          <w:spacing w:before="0" w:beforeAutospacing="0" w:after="0" w:afterAutospacing="0"/>
                          <w:jc w:val="center"/>
                          <w:rPr>
                            <w:sz w:val="28"/>
                            <w:szCs w:val="28"/>
                          </w:rPr>
                        </w:pPr>
                        <w:r w:rsidRPr="000F67B5">
                          <w:rPr>
                            <w:rFonts w:asciiTheme="minorHAnsi" w:hAnsi="Calibri" w:cstheme="minorBidi"/>
                            <w:b/>
                            <w:bCs/>
                            <w:color w:val="000000" w:themeColor="text1"/>
                            <w:kern w:val="24"/>
                            <w:sz w:val="28"/>
                            <w:szCs w:val="28"/>
                            <w:lang w:val="en-GB"/>
                          </w:rPr>
                          <w:t>SA Public Sector Strategies</w:t>
                        </w:r>
                      </w:p>
                    </w:txbxContent>
                  </v:textbox>
                </v:rect>
                <v:rect id="Rectangle 236" o:spid="_x0000_s1031" style="position:absolute;top:13389;width:15175;height:127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eAWcQA&#10;AADcAAAADwAAAGRycy9kb3ducmV2LnhtbESP0WrCQBRE34X+w3KFvpmNFlSiq7Rii6CCRj/gNnub&#10;hGbvhuw2iX/fFQQfh5k5wyzXvalES40rLSsYRzEI4szqknMF18vnaA7CeWSNlWVScCMH69XLYImJ&#10;th2fqU19LgKEXYIKCu/rREqXFWTQRbYmDt6PbQz6IJtc6ga7ADeVnMTxVBosOSwUWNOmoOw3/TMK&#10;PnaYft++2vKE+7Tb5oejzWZaqddh/74A4an3z/CjvdMKJm9TuJ8JR0C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3gFnEAAAA3AAAAA8AAAAAAAAAAAAAAAAAmAIAAGRycy9k&#10;b3ducmV2LnhtbFBLBQYAAAAABAAEAPUAAACJAwAAAAA=&#10;" filled="f" strokecolor="window" strokeweight="1pt">
                  <v:textbox>
                    <w:txbxContent>
                      <w:p w:rsidR="00D75EA2" w:rsidRPr="000F67B5" w:rsidRDefault="00D75EA2" w:rsidP="00634278">
                        <w:pPr>
                          <w:pStyle w:val="NormalWeb"/>
                          <w:spacing w:before="0" w:beforeAutospacing="0" w:after="0" w:afterAutospacing="0"/>
                          <w:jc w:val="center"/>
                          <w:rPr>
                            <w:sz w:val="28"/>
                          </w:rPr>
                        </w:pPr>
                        <w:r w:rsidRPr="000F67B5">
                          <w:rPr>
                            <w:rFonts w:asciiTheme="minorHAnsi" w:hAnsi="Calibri" w:cstheme="minorBidi"/>
                            <w:b/>
                            <w:bCs/>
                            <w:color w:val="000000" w:themeColor="text1"/>
                            <w:kern w:val="24"/>
                            <w:sz w:val="28"/>
                            <w:lang w:val="en-GB"/>
                          </w:rPr>
                          <w:t>DTF Strategies</w:t>
                        </w:r>
                      </w:p>
                    </w:txbxContent>
                  </v:textbox>
                </v:rect>
                <v:rect id="Rectangle 237" o:spid="_x0000_s1032" style="position:absolute;top:26589;width:15175;height:127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slwsUA&#10;AADcAAAADwAAAGRycy9kb3ducmV2LnhtbESP0WrCQBRE34X+w3KFvjUbU6gSXUMrtghW0OgH3GZv&#10;k9Ds3ZDdJvHv3ULBx2FmzjCrbDSN6KlztWUFsygGQVxYXXOp4HJ+f1qAcB5ZY2OZFFzJQbZ+mKww&#10;1XbgE/W5L0WAsEtRQeV9m0rpiooMusi2xMH7tp1BH2RXSt3hEOCmkUkcv0iDNYeFClvaVFT85L9G&#10;wdsO86/rR18fcZ8P2/LzYIu5VupxOr4uQXga/T38395pBcnzHP7OhCMg1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eyXCxQAAANwAAAAPAAAAAAAAAAAAAAAAAJgCAABkcnMv&#10;ZG93bnJldi54bWxQSwUGAAAAAAQABAD1AAAAigMAAAAA&#10;" filled="f" strokecolor="window" strokeweight="1pt">
                  <v:textbox>
                    <w:txbxContent>
                      <w:p w:rsidR="00D75EA2" w:rsidRPr="000F67B5" w:rsidRDefault="00D75EA2" w:rsidP="00634278">
                        <w:pPr>
                          <w:pStyle w:val="NormalWeb"/>
                          <w:spacing w:before="0" w:beforeAutospacing="0" w:after="0" w:afterAutospacing="0"/>
                          <w:jc w:val="center"/>
                          <w:rPr>
                            <w:sz w:val="28"/>
                          </w:rPr>
                        </w:pPr>
                        <w:r w:rsidRPr="000F67B5">
                          <w:rPr>
                            <w:rFonts w:asciiTheme="minorHAnsi" w:hAnsi="Calibri" w:cstheme="minorBidi"/>
                            <w:b/>
                            <w:bCs/>
                            <w:color w:val="000000" w:themeColor="text1"/>
                            <w:kern w:val="24"/>
                            <w:sz w:val="28"/>
                            <w:lang w:val="en-GB"/>
                          </w:rPr>
                          <w:t>DTF Plans</w:t>
                        </w:r>
                      </w:p>
                    </w:txbxContent>
                  </v:textbox>
                </v:rect>
                <v:shapetype id="_x0000_t202" coordsize="21600,21600" o:spt="202" path="m,l,21600r21600,l21600,xe">
                  <v:stroke joinstyle="miter"/>
                  <v:path gradientshapeok="t" o:connecttype="rect"/>
                </v:shapetype>
                <v:shape id="TextBox 31" o:spid="_x0000_s1033" type="#_x0000_t202" style="position:absolute;left:22682;width:61180;height:3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4J8AA&#10;AADcAAAADwAAAGRycy9kb3ducmV2LnhtbERPTYvCMBC9C/6HMIK3NVF3Za1GEUXwpOjuCt6GZmyL&#10;zaQ00Xb/vTkIHh/ve75sbSkeVPvCsYbhQIEgTp0pONPw+7P9+AbhA7LB0jFp+CcPy0W3M8fEuIaP&#10;9DiFTMQQ9glqyEOoEil9mpNFP3AVceSurrYYIqwzaWpsYrgt5UipibRYcGzIsaJ1TuntdLca/vbX&#10;y/lTHbKN/aoa1yrJdiq17vfa1QxEoDa8xS/3zmgYjePaeCYeAbl4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2+4J8AAAADcAAAADwAAAAAAAAAAAAAAAACYAgAAZHJzL2Rvd25y&#10;ZXYueG1sUEsFBgAAAAAEAAQA9QAAAIUDAAAAAA==&#10;" filled="f" stroked="f">
                  <v:textbox>
                    <w:txbxContent>
                      <w:p w:rsidR="00D75EA2" w:rsidRPr="000F67B5" w:rsidRDefault="00D75EA2" w:rsidP="00634278">
                        <w:pPr>
                          <w:pStyle w:val="NormalWeb"/>
                          <w:spacing w:before="0" w:beforeAutospacing="0" w:after="0" w:afterAutospacing="0"/>
                          <w:jc w:val="center"/>
                        </w:pPr>
                        <w:r w:rsidRPr="000F67B5">
                          <w:rPr>
                            <w:rFonts w:asciiTheme="minorHAnsi" w:hAnsi="Calibri" w:cstheme="minorBidi"/>
                            <w:color w:val="000000" w:themeColor="text1"/>
                            <w:kern w:val="24"/>
                            <w:lang w:val="en-GB"/>
                          </w:rPr>
                          <w:t xml:space="preserve">South Australian Public Sector Diversity </w:t>
                        </w:r>
                        <w:r>
                          <w:rPr>
                            <w:rFonts w:asciiTheme="minorHAnsi" w:hAnsi="Calibri" w:cstheme="minorBidi"/>
                            <w:color w:val="000000" w:themeColor="text1"/>
                            <w:kern w:val="24"/>
                            <w:lang w:val="en-GB"/>
                          </w:rPr>
                          <w:t>&amp;</w:t>
                        </w:r>
                        <w:r w:rsidRPr="000F67B5">
                          <w:rPr>
                            <w:rFonts w:asciiTheme="minorHAnsi" w:hAnsi="Calibri" w:cstheme="minorBidi"/>
                            <w:color w:val="000000" w:themeColor="text1"/>
                            <w:kern w:val="24"/>
                            <w:lang w:val="en-GB"/>
                          </w:rPr>
                          <w:t xml:space="preserve"> Inclusion Strategy</w:t>
                        </w:r>
                      </w:p>
                    </w:txbxContent>
                  </v:textbox>
                </v:shape>
                <v:shape id="TextBox 32" o:spid="_x0000_s1034" type="#_x0000_t202" style="position:absolute;left:23011;top:7023;width:28793;height:3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MdvMQA&#10;AADcAAAADwAAAGRycy9kb3ducmV2LnhtbESPT4vCMBTE7wt+h/AEb2vinxWtRpFdBE8uuqvg7dE8&#10;22LzUppo67c3wsIeh5n5DbNYtbYUd6p94VjDoK9AEKfOFJxp+P3ZvE9B+IBssHRMGh7kYbXsvC0w&#10;Ma7hPd0PIRMRwj5BDXkIVSKlT3Oy6PuuIo7exdUWQ5R1Jk2NTYTbUg6VmkiLBceFHCv6zCm9Hm5W&#10;w3F3OZ/G6jv7sh9V41ol2c6k1r1uu56DCNSG//Bfe2s0DEczeJ2JR0Au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gjHbzEAAAA3AAAAA8AAAAAAAAAAAAAAAAAmAIAAGRycy9k&#10;b3ducmV2LnhtbFBLBQYAAAAABAAEAPUAAACJAwAAAAA=&#10;" filled="f" stroked="f">
                  <v:textbox>
                    <w:txbxContent>
                      <w:p w:rsidR="00D75EA2" w:rsidRPr="000F67B5" w:rsidRDefault="00D75EA2" w:rsidP="00634278">
                        <w:pPr>
                          <w:pStyle w:val="NormalWeb"/>
                          <w:spacing w:before="0" w:beforeAutospacing="0" w:after="0" w:afterAutospacing="0"/>
                          <w:jc w:val="center"/>
                        </w:pPr>
                        <w:r w:rsidRPr="000F67B5">
                          <w:rPr>
                            <w:rFonts w:asciiTheme="minorHAnsi" w:hAnsi="Calibri" w:cstheme="minorBidi"/>
                            <w:color w:val="000000" w:themeColor="text1"/>
                            <w:kern w:val="24"/>
                            <w:lang w:val="en-GB"/>
                          </w:rPr>
                          <w:t>SA Reconciliation Plan</w:t>
                        </w:r>
                      </w:p>
                    </w:txbxContent>
                  </v:textbox>
                </v:shape>
                <v:shape id="TextBox 33" o:spid="_x0000_s1035" type="#_x0000_t202" style="position:absolute;left:53544;top:7021;width:28353;height:3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HXMEA&#10;AADcAAAADwAAAGRycy9kb3ducmV2LnhtbERPz2vCMBS+D/wfwhO8rYnSDVcbRRzCTpPpNvD2aJ5t&#10;sXkpTdZ2/705CB4/vt/5ZrSN6KnztWMN80SBIC6cqbnU8H3aPy9B+IBssHFMGv7Jw2Y9ecoxM27g&#10;L+qPoRQxhH2GGqoQ2kxKX1Rk0SeuJY7cxXUWQ4RdKU2HQwy3jVwo9Sot1hwbKmxpV1FxPf5ZDT+f&#10;l/Nvqg7lu31pBzcqyfZNaj2bjtsViEBjeIjv7g+jYZHG+fFMPAJy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Efx1zBAAAA3AAAAA8AAAAAAAAAAAAAAAAAmAIAAGRycy9kb3du&#10;cmV2LnhtbFBLBQYAAAAABAAEAPUAAACGAwAAAAA=&#10;" filled="f" stroked="f">
                  <v:textbox>
                    <w:txbxContent>
                      <w:p w:rsidR="00D75EA2" w:rsidRPr="000F67B5" w:rsidRDefault="00D75EA2" w:rsidP="00634278">
                        <w:pPr>
                          <w:pStyle w:val="NormalWeb"/>
                          <w:spacing w:before="0" w:beforeAutospacing="0" w:after="0" w:afterAutospacing="0"/>
                          <w:jc w:val="center"/>
                        </w:pPr>
                        <w:r w:rsidRPr="000F67B5">
                          <w:rPr>
                            <w:rFonts w:asciiTheme="minorHAnsi" w:hAnsi="Calibri" w:cstheme="minorBidi"/>
                            <w:color w:val="000000" w:themeColor="text1"/>
                            <w:kern w:val="24"/>
                            <w:lang w:val="en-GB"/>
                          </w:rPr>
                          <w:t>State Disability Inclusion Plan</w:t>
                        </w:r>
                      </w:p>
                    </w:txbxContent>
                  </v:textbox>
                </v:shape>
                <v:shape id="TextBox 34" o:spid="_x0000_s1036" type="#_x0000_t202" style="position:absolute;left:22685;top:13857;width:61189;height:3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Nix8QA&#10;AADcAAAADwAAAGRycy9kb3ducmV2LnhtbESPQWvCQBSE7wX/w/IEb3U3YotG1yAWoaeWpip4e2Sf&#10;STD7NmS3Sfrvu4VCj8PMfMNss9E2oqfO1441JHMFgrhwpuZSw+nz+LgC4QOywcYxafgmD9lu8rDF&#10;1LiBP6jPQykihH2KGqoQ2lRKX1Rk0c9dSxy9m+sshii7UpoOhwi3jVwo9Swt1hwXKmzpUFFxz7+s&#10;hvPb7XpZqvfyxT61gxuVZLuWWs+m434DItAY/sN/7VejYbFM4PdMPAJy9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5TYsfEAAAA3AAAAA8AAAAAAAAAAAAAAAAAmAIAAGRycy9k&#10;b3ducmV2LnhtbFBLBQYAAAAABAAEAPUAAACJAwAAAAA=&#10;" filled="f" stroked="f">
                  <v:textbox>
                    <w:txbxContent>
                      <w:p w:rsidR="00D75EA2" w:rsidRPr="000F67B5" w:rsidRDefault="00D75EA2" w:rsidP="00634278">
                        <w:pPr>
                          <w:pStyle w:val="NormalWeb"/>
                          <w:spacing w:before="0" w:beforeAutospacing="0" w:after="0" w:afterAutospacing="0"/>
                          <w:jc w:val="center"/>
                        </w:pPr>
                        <w:r w:rsidRPr="000F67B5">
                          <w:rPr>
                            <w:rFonts w:asciiTheme="minorHAnsi" w:hAnsi="Calibri" w:cstheme="minorBidi"/>
                            <w:color w:val="000000" w:themeColor="text1"/>
                            <w:kern w:val="24"/>
                            <w:lang w:val="en-GB"/>
                          </w:rPr>
                          <w:t>Our Plan</w:t>
                        </w:r>
                      </w:p>
                    </w:txbxContent>
                  </v:textbox>
                </v:shape>
                <v:shape id="TextBox 35" o:spid="_x0000_s1037" type="#_x0000_t202" style="position:absolute;left:22685;top:20484;width:61189;height:3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H8sMQA&#10;AADcAAAADwAAAGRycy9kb3ducmV2LnhtbESPT2vCQBTE7wW/w/IEb82uQYtGVxGL0JOl/gNvj+wz&#10;CWbfhuzWpN++Wyh4HGbmN8xy3dtaPKj1lWMN40SBIM6dqbjQcDruXmcgfEA2WDsmDT/kYb0avCwx&#10;M67jL3ocQiEihH2GGsoQmkxKn5dk0SeuIY7ezbUWQ5RtIU2LXYTbWqZKvUmLFceFEhvalpTfD99W&#10;w3l/u14m6rN4t9Omc72SbOdS69Gw3yxABOrDM/zf/jAa0kkKf2fiEZ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6B/LDEAAAA3AAAAA8AAAAAAAAAAAAAAAAAmAIAAGRycy9k&#10;b3ducmV2LnhtbFBLBQYAAAAABAAEAPUAAACJAwAAAAA=&#10;" filled="f" stroked="f">
                  <v:textbox>
                    <w:txbxContent>
                      <w:p w:rsidR="00D75EA2" w:rsidRPr="00594866" w:rsidRDefault="00D75EA2" w:rsidP="00634278">
                        <w:pPr>
                          <w:pStyle w:val="NormalWeb"/>
                          <w:spacing w:before="0" w:beforeAutospacing="0" w:after="0" w:afterAutospacing="0"/>
                          <w:jc w:val="center"/>
                          <w:rPr>
                            <w:b/>
                          </w:rPr>
                        </w:pPr>
                        <w:r w:rsidRPr="00594866">
                          <w:rPr>
                            <w:rFonts w:asciiTheme="minorHAnsi" w:hAnsi="Calibri" w:cstheme="minorBidi"/>
                            <w:b/>
                            <w:color w:val="000000" w:themeColor="text1"/>
                            <w:kern w:val="24"/>
                            <w:lang w:val="en-GB"/>
                          </w:rPr>
                          <w:t>Equity, Diversity &amp; Inclusion Strategy 2020 - 2023</w:t>
                        </w:r>
                      </w:p>
                    </w:txbxContent>
                  </v:textbox>
                </v:shape>
                <v:shape id="TextBox 36" o:spid="_x0000_s1038" type="#_x0000_t202" style="position:absolute;left:22685;top:17171;width:61189;height:3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1ZK8UA&#10;AADcAAAADwAAAGRycy9kb3ducmV2LnhtbESPS2vDMBCE74H8B7GB3hqpeZTEtRxCQqGnhOYFvS3W&#10;xja1VsZSY/ffV4FCjsPMfMOkq97W4katrxxreBkrEMS5MxUXGk7H9+cFCB+QDdaOScMveVhlw0GK&#10;iXEdf9LtEAoRIewT1FCG0CRS+rwki37sGuLoXV1rMUTZFtK02EW4reVEqVdpseK4UGJDm5Ly78OP&#10;1XDeXb8uM7UvtnbedK5Xku1Sav006tdvIAL14RH+b38YDZPZFO5n4hGQ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zVkrxQAAANwAAAAPAAAAAAAAAAAAAAAAAJgCAABkcnMv&#10;ZG93bnJldi54bWxQSwUGAAAAAAQABAD1AAAAigMAAAAA&#10;" filled="f" stroked="f">
                  <v:textbox>
                    <w:txbxContent>
                      <w:p w:rsidR="00D75EA2" w:rsidRPr="000F67B5" w:rsidRDefault="00D75EA2" w:rsidP="00634278">
                        <w:pPr>
                          <w:pStyle w:val="NormalWeb"/>
                          <w:spacing w:before="0" w:beforeAutospacing="0" w:after="0" w:afterAutospacing="0"/>
                          <w:jc w:val="center"/>
                        </w:pPr>
                        <w:r w:rsidRPr="000F67B5">
                          <w:rPr>
                            <w:rFonts w:asciiTheme="minorHAnsi" w:hAnsi="Calibri" w:cstheme="minorBidi"/>
                            <w:color w:val="000000" w:themeColor="text1"/>
                            <w:kern w:val="24"/>
                            <w:lang w:val="en-GB"/>
                          </w:rPr>
                          <w:t>Wellbeing for Our People</w:t>
                        </w:r>
                      </w:p>
                    </w:txbxContent>
                  </v:textbox>
                </v:shape>
                <v:shape id="TextBox 37" o:spid="_x0000_s1039" type="#_x0000_t202" style="position:absolute;left:22799;top:26383;width:21163;height:61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TBX8QA&#10;AADcAAAADwAAAGRycy9kb3ducmV2LnhtbESPT2vCQBTE74LfYXlCb7rbkEqbuoooBU8V7R/o7ZF9&#10;JqHZtyG7JvHbu4LgcZiZ3zCL1WBr0VHrK8canmcKBHHuTMWFhu+vj+krCB+QDdaOScOFPKyW49EC&#10;M+N6PlB3DIWIEPYZaihDaDIpfV6SRT9zDXH0Tq61GKJsC2la7CPc1jJRai4tVhwXSmxoU1L+fzxb&#10;DT+fp7/fVO2LrX1pejcoyfZNav00GdbvIAIN4RG+t3dGQ5KmcDsTj4BcX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4kwV/EAAAA3AAAAA8AAAAAAAAAAAAAAAAAmAIAAGRycy9k&#10;b3ducmV2LnhtbFBLBQYAAAAABAAEAPUAAACJAwAAAAA=&#10;" filled="f" stroked="f">
                  <v:textbox>
                    <w:txbxContent>
                      <w:p w:rsidR="00D75EA2" w:rsidRPr="000F67B5" w:rsidRDefault="00D75EA2" w:rsidP="00634278">
                        <w:pPr>
                          <w:pStyle w:val="NormalWeb"/>
                          <w:spacing w:before="0" w:beforeAutospacing="0" w:after="0" w:afterAutospacing="0"/>
                          <w:jc w:val="center"/>
                        </w:pPr>
                        <w:r w:rsidRPr="000F67B5">
                          <w:rPr>
                            <w:rFonts w:asciiTheme="minorHAnsi" w:hAnsi="Calibri" w:cstheme="minorBidi"/>
                            <w:color w:val="000000" w:themeColor="text1"/>
                            <w:kern w:val="24"/>
                            <w:lang w:val="en-GB"/>
                          </w:rPr>
                          <w:t>Reconciliation Action Plan</w:t>
                        </w:r>
                      </w:p>
                    </w:txbxContent>
                  </v:textbox>
                </v:shape>
                <v:shape id="TextBox 38" o:spid="_x0000_s1040" type="#_x0000_t202" style="position:absolute;left:43404;top:26372;width:19801;height:61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hkxMQA&#10;AADcAAAADwAAAGRycy9kb3ducmV2LnhtbESPQWvCQBSE74L/YXmF3sxuxUibZhVpEXqymLaCt0f2&#10;mYRm34bsauK/7wpCj8PMfMPk69G24kK9bxxreEoUCOLSmYYrDd9f29kzCB+QDbaOScOVPKxX00mO&#10;mXED7+lShEpECPsMNdQhdJmUvqzJok9cRxy9k+sthij7Spoehwi3rZwrtZQWG44LNXb0VlP5W5yt&#10;hp/d6XhYqM/q3abd4EYl2b5IrR8fxs0riEBj+A/f2x9Gw3yRwu1MPAJy9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FoZMTEAAAA3AAAAA8AAAAAAAAAAAAAAAAAmAIAAGRycy9k&#10;b3ducmV2LnhtbFBLBQYAAAAABAAEAPUAAACJAwAAAAA=&#10;" filled="f" stroked="f">
                  <v:textbox>
                    <w:txbxContent>
                      <w:p w:rsidR="00D75EA2" w:rsidRPr="000F67B5" w:rsidRDefault="00D75EA2" w:rsidP="00634278">
                        <w:pPr>
                          <w:pStyle w:val="NormalWeb"/>
                          <w:spacing w:before="0" w:beforeAutospacing="0" w:after="0" w:afterAutospacing="0"/>
                          <w:jc w:val="center"/>
                        </w:pPr>
                        <w:r w:rsidRPr="000F67B5">
                          <w:rPr>
                            <w:rFonts w:asciiTheme="minorHAnsi" w:hAnsi="Calibri" w:cstheme="minorBidi"/>
                            <w:color w:val="000000" w:themeColor="text1"/>
                            <w:kern w:val="24"/>
                          </w:rPr>
                          <w:t>Disability Access &amp;</w:t>
                        </w:r>
                        <w:r>
                          <w:rPr>
                            <w:rFonts w:asciiTheme="minorHAnsi" w:hAnsi="Calibri" w:cstheme="minorBidi"/>
                            <w:color w:val="000000" w:themeColor="text1"/>
                            <w:kern w:val="24"/>
                          </w:rPr>
                          <w:t xml:space="preserve"> Inclusion Plan</w:t>
                        </w:r>
                      </w:p>
                    </w:txbxContent>
                  </v:textbox>
                </v:shape>
                <v:shape id="TextBox 39" o:spid="_x0000_s1041" type="#_x0000_t202" style="position:absolute;left:63028;top:26371;width:20816;height:61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r6s8MA&#10;AADcAAAADwAAAGRycy9kb3ducmV2LnhtbESPQYvCMBSE74L/IbwFb5qsqOx2jSKK4ElRdwVvj+bZ&#10;lm1eShNt/fdGEDwOM/MNM523thQ3qn3hWMPnQIEgTp0pONPwe1z3v0D4gGywdEwa7uRhPut2ppgY&#10;1/CeboeQiQhhn6CGPIQqkdKnOVn0A1cRR+/iaoshyjqTpsYmwm0ph0pNpMWC40KOFS1zSv8PV6vh&#10;b3s5n0Zql63suGpcqyTbb6l176Nd/IAI1IZ3+NXeGA3D0QSeZ+IRkL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br6s8MAAADcAAAADwAAAAAAAAAAAAAAAACYAgAAZHJzL2Rv&#10;d25yZXYueG1sUEsFBgAAAAAEAAQA9QAAAIgDAAAAAA==&#10;" filled="f" stroked="f">
                  <v:textbox>
                    <w:txbxContent>
                      <w:p w:rsidR="00D75EA2" w:rsidRPr="000F67B5" w:rsidRDefault="00D75EA2" w:rsidP="00634278">
                        <w:pPr>
                          <w:pStyle w:val="NormalWeb"/>
                          <w:spacing w:before="0" w:beforeAutospacing="0" w:after="0" w:afterAutospacing="0"/>
                          <w:jc w:val="center"/>
                        </w:pPr>
                        <w:r w:rsidRPr="000F67B5">
                          <w:rPr>
                            <w:rFonts w:asciiTheme="minorHAnsi" w:hAnsi="Calibri" w:cstheme="minorBidi"/>
                            <w:color w:val="000000" w:themeColor="text1"/>
                            <w:kern w:val="24"/>
                          </w:rPr>
                          <w:t xml:space="preserve">Gender </w:t>
                        </w:r>
                        <w:r>
                          <w:rPr>
                            <w:rFonts w:asciiTheme="minorHAnsi" w:hAnsi="Calibri" w:cstheme="minorBidi"/>
                            <w:color w:val="000000" w:themeColor="text1"/>
                            <w:kern w:val="24"/>
                          </w:rPr>
                          <w:t>Equality</w:t>
                        </w:r>
                        <w:r w:rsidRPr="000F67B5">
                          <w:rPr>
                            <w:rFonts w:asciiTheme="minorHAnsi" w:hAnsi="Calibri" w:cstheme="minorBidi"/>
                            <w:color w:val="000000" w:themeColor="text1"/>
                            <w:kern w:val="24"/>
                          </w:rPr>
                          <w:t xml:space="preserve"> </w:t>
                        </w:r>
                        <w:r>
                          <w:rPr>
                            <w:rFonts w:asciiTheme="minorHAnsi" w:hAnsi="Calibri" w:cstheme="minorBidi"/>
                            <w:color w:val="000000" w:themeColor="text1"/>
                            <w:kern w:val="24"/>
                          </w:rPr>
                          <w:t>&amp;</w:t>
                        </w:r>
                        <w:r w:rsidRPr="000F67B5">
                          <w:rPr>
                            <w:rFonts w:asciiTheme="minorHAnsi" w:hAnsi="Calibri" w:cstheme="minorBidi"/>
                            <w:color w:val="000000" w:themeColor="text1"/>
                            <w:kern w:val="24"/>
                          </w:rPr>
                          <w:t xml:space="preserve"> Respect Action Plan</w:t>
                        </w:r>
                      </w:p>
                    </w:txbxContent>
                  </v:textbox>
                </v:shape>
                <v:shape id="TextBox 40" o:spid="_x0000_s1042" type="#_x0000_t202" style="position:absolute;left:16046;top:33730;width:17181;height:61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ZfKMQA&#10;AADcAAAADwAAAGRycy9kb3ducmV2LnhtbESPQWvCQBSE74L/YXmCt7qr2NZGVxFF6MnStBa8PbLP&#10;JJh9G7Krif/eFQoeh5n5hlmsOluJKzW+dKxhPFIgiDNnSs41/P7sXmYgfEA2WDkmDTfysFr2ewtM&#10;jGv5m65pyEWEsE9QQxFCnUjps4Is+pGriaN3co3FEGWTS9NgG+G2khOl3qTFkuNCgTVtCsrO6cVq&#10;OOxPx7+p+sq39rVuXack2w+p9XDQrecgAnXhGf5vfxoNk+k7PM7EI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72XyjEAAAA3AAAAA8AAAAAAAAAAAAAAAAAmAIAAGRycy9k&#10;b3ducmV2LnhtbFBLBQYAAAAABAAEAPUAAACJAwAAAAA=&#10;" filled="f" stroked="f">
                  <v:textbox>
                    <w:txbxContent>
                      <w:p w:rsidR="00D75EA2" w:rsidRPr="000F67B5" w:rsidRDefault="00D75EA2" w:rsidP="00634278">
                        <w:pPr>
                          <w:pStyle w:val="NormalWeb"/>
                          <w:spacing w:before="0" w:beforeAutospacing="0" w:after="0" w:afterAutospacing="0"/>
                        </w:pPr>
                        <w:r w:rsidRPr="000F67B5">
                          <w:rPr>
                            <w:rFonts w:asciiTheme="minorHAnsi" w:hAnsi="Calibri" w:cstheme="minorBidi"/>
                            <w:color w:val="000000" w:themeColor="text1"/>
                            <w:kern w:val="24"/>
                            <w:lang w:val="en-GB"/>
                          </w:rPr>
                          <w:t>Aboriginal Employment Plan</w:t>
                        </w:r>
                      </w:p>
                    </w:txbxContent>
                  </v:textbox>
                </v:shape>
                <v:shape id="TextBox 41" o:spid="_x0000_s1043" type="#_x0000_t202" style="position:absolute;left:36108;top:33844;width:27813;height:61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nLWsEA&#10;AADcAAAADwAAAGRycy9kb3ducmV2LnhtbERPz2vCMBS+D/wfwhO8rYnSDVcbRRzCTpPpNvD2aJ5t&#10;sXkpTdZ2/705CB4/vt/5ZrSN6KnztWMN80SBIC6cqbnU8H3aPy9B+IBssHFMGv7Jw2Y9ecoxM27g&#10;L+qPoRQxhH2GGqoQ2kxKX1Rk0SeuJY7cxXUWQ4RdKU2HQwy3jVwo9Sot1hwbKmxpV1FxPf5ZDT+f&#10;l/Nvqg7lu31pBzcqyfZNaj2bjtsViEBjeIjv7g+jYZHGtfFMPAJy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9py1rBAAAA3AAAAA8AAAAAAAAAAAAAAAAAmAIAAGRycy9kb3du&#10;cmV2LnhtbFBLBQYAAAAABAAEAPUAAACGAwAAAAA=&#10;" filled="f" stroked="f">
                  <v:textbox>
                    <w:txbxContent>
                      <w:p w:rsidR="00D75EA2" w:rsidRPr="000F67B5" w:rsidRDefault="00D75EA2" w:rsidP="00634278">
                        <w:pPr>
                          <w:pStyle w:val="NormalWeb"/>
                          <w:spacing w:before="0" w:beforeAutospacing="0" w:after="0" w:afterAutospacing="0"/>
                        </w:pPr>
                        <w:r w:rsidRPr="000F67B5">
                          <w:rPr>
                            <w:rFonts w:asciiTheme="minorHAnsi" w:hAnsi="Calibri" w:cstheme="minorBidi"/>
                            <w:color w:val="000000" w:themeColor="text1"/>
                            <w:kern w:val="24"/>
                            <w:lang w:val="en-GB"/>
                          </w:rPr>
                          <w:t>Cultural Awareness Development Plan</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249" o:spid="_x0000_s1044" type="#_x0000_t34" style="position:absolute;left:43676;top:-2573;width:3328;height:15864;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Sy5MQAAADcAAAADwAAAGRycy9kb3ducmV2LnhtbESPT2sCMRTE7wW/Q3hCbzWriNR1o4hQ&#10;KfSklqK3x+a5f/OyTeK6fvumUOhxmJnfMNlmMK3oyfnKsoLpJAFBnFtdcaHg8/T28grCB2SNrWVS&#10;8CAPm/XoKcNU2zsfqD+GQkQI+xQVlCF0qZQ+L8mgn9iOOHpX6wyGKF0htcN7hJtWzpJkIQ1WHBdK&#10;7GhXUt4cb0bBt7vMzwvd1Y+m+jhsa73X19OXUs/jYbsCEWgI/+G/9rtWMJsv4fdMPA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2dLLkxAAAANwAAAAPAAAAAAAAAAAA&#10;AAAAAKECAABkcnMvZG93bnJldi54bWxQSwUGAAAAAAQABAD5AAAAkgMAAAAA&#10;" strokecolor="windowText" strokeweight=".5pt"/>
                <v:shape id="Elbow Connector 250" o:spid="_x0000_s1045" type="#_x0000_t34" style="position:absolute;left:59661;top:-2680;width:3337;height:16083;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gNm0MAAAADcAAAADwAAAGRycy9kb3ducmV2LnhtbERPy4rCMBTdC/5DuMLsNFWYsdSmooWB&#10;WbjRUXR5aW4f2NyUJtb692YxMMvDeafb0bRioN41lhUsFxEI4sLqhisF59/veQzCeWSNrWVS8CIH&#10;22w6STHR9slHGk6+EiGEXYIKau+7REpX1GTQLWxHHLjS9gZ9gH0ldY/PEG5auYqiL2mw4dBQY0d5&#10;TcX99DAK8BCXeFsPh5sr9xd9jfL1y+VKfczG3QaEp9H/i//cP1rB6jPMD2fCEZDZG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YDZtDAAAAA3AAAAA8AAAAAAAAAAAAAAAAA&#10;oQIAAGRycy9kb3ducmV2LnhtbFBLBQYAAAAABAAEAPkAAACOAwAAAAA=&#10;" strokecolor="windowText" strokeweight=".5pt"/>
                <v:shape id="Elbow Connector 251" o:spid="_x0000_s1046" type="#_x0000_t34" style="position:absolute;left:43579;top:4063;width:3336;height:16083;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DS8IAAADcAAAADwAAAGRycy9kb3ducmV2LnhtbESPS6vCMBSE94L/IRzh7jRV8CrVKFoQ&#10;XLi5PtDloTl9YHNSmljrv78RBJfDzHzDLNedqURLjSstKxiPIhDEqdUl5wrOp91wDsJ5ZI2VZVLw&#10;IgfrVb+3xFjbJ/9Re/S5CBB2MSoovK9jKV1akEE3sjVx8DLbGPRBNrnUDT4D3FRyEkW/0mDJYaHA&#10;mpKC0vvxYRTgYZ7hbdYebi7bXvQ1SmYvlyj1M+g2CxCeOv8Nf9p7rWAyHcP7TDgCcvU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U/DS8IAAADcAAAADwAAAAAAAAAAAAAA&#10;AAChAgAAZHJzL2Rvd25yZXYueG1sUEsFBgAAAAAEAAQA+QAAAJADAAAAAA==&#10;" strokecolor="windowText" strokeweight=".5pt"/>
                <v:shape id="Elbow Connector 252" o:spid="_x0000_s1047" type="#_x0000_t34" style="position:absolute;left:59662;top:4063;width:3336;height:16083;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Qm2SMYAAADcAAAADwAAAGRycy9kb3ducmV2LnhtbESPzWrDMBCE74W+g9hCb41c04bgRjEm&#10;0BLoKT+E5LZYG9uJtXIkxXbevioUehxm5htmno+mFT0531hW8DpJQBCXVjdcKdhtP19mIHxA1tha&#10;JgV38pAvHh/mmGk78Jr6TahEhLDPUEEdQpdJ6cuaDPqJ7Yijd7LOYIjSVVI7HCLctDJNkqk02HBc&#10;qLGjZU3lZXMzCq7u+HaY6u58vzTf6+Ksv/Rpu1fq+WksPkAEGsN/+K+90grS9xR+z8QjIB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0JtkjGAAAA3AAAAA8AAAAAAAAA&#10;AAAAAAAAoQIAAGRycy9kb3ducmV2LnhtbFBLBQYAAAAABAAEAPkAAACUAwAAAAA=&#10;" strokecolor="windowText" strokeweight=".5pt"/>
                <v:shape id="Elbow Connector 253" o:spid="_x0000_s1048" type="#_x0000_t34" style="position:absolute;left:42234;top:15345;width:2207;height:19900;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kUT08QAAADcAAAADwAAAGRycy9kb3ducmV2LnhtbESPQYvCMBSE7wv+h/AEb2uqriLVKCLs&#10;IuxJXURvj+bZVpuXmkSt/94Iwh6HmfmGmc4bU4kbOV9aVtDrJiCIM6tLzhX8bb8/xyB8QNZYWSYF&#10;D/Iwn7U+pphqe+c13TYhFxHCPkUFRQh1KqXPCjLou7Ymjt7ROoMhSpdL7fAe4aaS/SQZSYMlx4UC&#10;a1oWlJ03V6Pg4g5f+5GuT49z+btenPSPPm53SnXazWICIlAT/sPv9kor6A8H8DoTj4CcP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RRPTxAAAANwAAAAPAAAAAAAAAAAA&#10;AAAAAKECAABkcnMvZG93bnJldi54bWxQSwUGAAAAAAQABAD5AAAAkgMAAAAA&#10;" strokecolor="windowText" strokeweight=".5pt"/>
                <v:shape id="Elbow Connector 254" o:spid="_x0000_s1049" type="#_x0000_t34" style="position:absolute;left:62111;top:15345;width:2207;height:19900;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Thg08MAAADcAAAADwAAAGRycy9kb3ducmV2LnhtbESPS4vCQBCE74L/YWjBm04UVyU6igaE&#10;PXhZH+ixyXQemOkJmTHGf7+zsOCxqKqvqPW2M5VoqXGlZQWTcQSCOLW65FzB5XwYLUE4j6yxskwK&#10;3uRgu+n31hhr++Ifak8+FwHCLkYFhfd1LKVLCzLoxrYmDl5mG4M+yCaXusFXgJtKTqNoLg2WHBYK&#10;rCkpKH2cnkYBHpcZ3hft8e6y/VXfomTxdolSw0G3W4Hw1PlP+L/9rRVMv2bwdyYcAbn5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k4YNPDAAAA3AAAAA8AAAAAAAAAAAAA&#10;AAAAoQIAAGRycy9kb3ducmV2LnhtbFBLBQYAAAAABAAEAPkAAACRAwAAAAA=&#10;" strokecolor="windowText" strokeweight=".5pt"/>
                <v:line id="Straight Connector 255" o:spid="_x0000_s1050" style="position:absolute;flip:x;visibility:visible;mso-wrap-style:square" from="53265,24191" to="53265,263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7D49sUAAADcAAAADwAAAGRycy9kb3ducmV2LnhtbESPT2vCQBTE74V+h+UVvDUbBUuJWUVS&#10;WnoR8Q+ot8fuM4lm34bsqvHbdwWhx2FmfsPks9424kqdrx0rGCYpCGLtTM2lgu3m+/0ThA/IBhvH&#10;pOBOHmbT15ccM+NuvKLrOpQiQthnqKAKoc2k9Loiiz5xLXH0jq6zGKLsSmk6vEW4beQoTT+kxZrj&#10;QoUtFRXp8/piFZzMalF8Lff1hXaNWf4c7s7rQqnBWz+fgAjUh//ws/1rFIzGY3iciUdAT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7D49sUAAADcAAAADwAAAAAAAAAA&#10;AAAAAAChAgAAZHJzL2Rvd25yZXYueG1sUEsFBgAAAAAEAAQA+QAAAJMDAAAAAA==&#10;" strokecolor="windowText" strokeweight=".5pt">
                  <v:stroke joinstyle="miter"/>
                </v:line>
                <v:shape id="Elbow Connector 256" o:spid="_x0000_s1051" type="#_x0000_t34" style="position:absolute;left:27165;top:28207;width:1800;height:10800;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KwS8YAAADcAAAADwAAAGRycy9kb3ducmV2LnhtbESPzWrDMBCE74W+g9hCbrHckJjiWgmh&#10;0FLIKT+U9rZYG1uJtXIlNXHePgoEehxm5humWgy2EyfywThW8JzlIIhrpw03Cnbb9/ELiBCRNXaO&#10;ScGFAizmjw8VltqdeU2nTWxEgnAoUUEbY19KGeqWLIbM9cTJ2ztvMSbpG6k9nhPcdnKS54W0aDgt&#10;tNjTW0v1cfNnFfz6n+l3ofvD5WhW6+VBf+j99kup0dOwfAURaYj/4Xv7UyuYzAq4nUlHQM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IysEvGAAAA3AAAAA8AAAAAAAAA&#10;AAAAAAAAoQIAAGRycy9kb3ducmV2LnhtbFBLBQYAAAAABAAEAPkAAACUAwAAAAA=&#10;" strokecolor="windowText" strokeweight=".5pt"/>
                <v:shape id="Elbow Connector 257" o:spid="_x0000_s1052" type="#_x0000_t34" style="position:absolute;left:37965;top:28207;width:1800;height:10800;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er+pMMAAADcAAAADwAAAGRycy9kb3ducmV2LnhtbESPS4vCQBCE78L+h6EXvOlkhTUh6yhu&#10;QNiDF1+sxybTeWCmJ2TGGP+9Iwgei6r6ilqsBtOInjpXW1bwNY1AEOdW11wqOB42kwSE88gaG8uk&#10;4E4OVsuP0QJTbW+8o37vSxEg7FJUUHnfplK6vCKDbmpb4uAVtjPog+xKqTu8Bbhp5CyK5tJgzWGh&#10;wpayivLL/moU4DYp8Bz327Mrfk/6P8riu8uUGn8O6x8Qngb/Dr/af1rB7DuG55lwBOTy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nq/qTDAAAA3AAAAA8AAAAAAAAAAAAA&#10;AAAAoQIAAGRycy9kb3ducmV2LnhtbFBLBQYAAAAABAAEAPkAAACRAwAAAAA=&#10;" strokecolor="windowText" strokeweight=".5pt"/>
                <w10:wrap anchorx="margin"/>
              </v:group>
            </w:pict>
          </mc:Fallback>
        </mc:AlternateContent>
      </w:r>
    </w:p>
    <w:p w:rsidR="00634278" w:rsidRDefault="00634278" w:rsidP="00634278"/>
    <w:p w:rsidR="00634278" w:rsidRDefault="00634278">
      <w:pPr>
        <w:spacing w:after="0"/>
      </w:pPr>
      <w:r>
        <w:br w:type="page"/>
      </w:r>
    </w:p>
    <w:p w:rsidR="00634278" w:rsidRDefault="0070521A" w:rsidP="002C1412">
      <w:pPr>
        <w:pStyle w:val="Heading2"/>
      </w:pPr>
      <w:bookmarkStart w:id="11" w:name="_Toc54268307"/>
      <w:r>
        <w:lastRenderedPageBreak/>
        <w:t>What principles will we adhere to?</w:t>
      </w:r>
      <w:bookmarkEnd w:id="11"/>
    </w:p>
    <w:p w:rsidR="00634278" w:rsidRDefault="00634278" w:rsidP="00634278">
      <w:r>
        <w:t>The following principles support our vision and are aligned to the Public Sector Values and the principles of Employer of Choice, Ethical Behaviour and Professional Integrity as set out in the Public Sector Act 2009:</w:t>
      </w:r>
    </w:p>
    <w:p w:rsidR="00634278" w:rsidRDefault="002F585A" w:rsidP="002C1412">
      <w:pPr>
        <w:pStyle w:val="ListParagraph"/>
        <w:numPr>
          <w:ilvl w:val="0"/>
          <w:numId w:val="3"/>
        </w:numPr>
      </w:pPr>
      <w:r>
        <w:t>F</w:t>
      </w:r>
      <w:r w:rsidR="00634278">
        <w:t>oster a culture of support, belonging, meaningful engagement and wellbeing for all employees</w:t>
      </w:r>
    </w:p>
    <w:p w:rsidR="00634278" w:rsidRDefault="00634278" w:rsidP="00634278">
      <w:pPr>
        <w:pStyle w:val="ListParagraph"/>
        <w:numPr>
          <w:ilvl w:val="0"/>
          <w:numId w:val="3"/>
        </w:numPr>
      </w:pPr>
      <w:r>
        <w:t>Value difference, and respect and value every individual for the diversity of skills and experiences that they bring to the public sector</w:t>
      </w:r>
    </w:p>
    <w:p w:rsidR="00634278" w:rsidRDefault="00634278" w:rsidP="00634278">
      <w:pPr>
        <w:pStyle w:val="ListParagraph"/>
        <w:numPr>
          <w:ilvl w:val="0"/>
          <w:numId w:val="3"/>
        </w:numPr>
      </w:pPr>
      <w:r>
        <w:t>Aim to be an employer of choice with the best people attracted, recruited, developed and retained in the public sector</w:t>
      </w:r>
    </w:p>
    <w:p w:rsidR="00634278" w:rsidRDefault="00634278" w:rsidP="00634278">
      <w:pPr>
        <w:pStyle w:val="ListParagraph"/>
        <w:numPr>
          <w:ilvl w:val="0"/>
          <w:numId w:val="3"/>
        </w:numPr>
      </w:pPr>
      <w:r>
        <w:t>Treat each other respectfully, fairly, justly, reasonably and equitably without discrimination</w:t>
      </w:r>
    </w:p>
    <w:p w:rsidR="00634278" w:rsidRDefault="00634278" w:rsidP="00634278">
      <w:pPr>
        <w:pStyle w:val="ListParagraph"/>
        <w:numPr>
          <w:ilvl w:val="0"/>
          <w:numId w:val="3"/>
        </w:numPr>
      </w:pPr>
      <w:r>
        <w:t xml:space="preserve">Hold each other accountable for enabling inclusive practices and cultures.  </w:t>
      </w:r>
    </w:p>
    <w:p w:rsidR="001A7448" w:rsidRDefault="001A7448" w:rsidP="001A7448">
      <w:pPr>
        <w:pStyle w:val="ListParagraph"/>
      </w:pPr>
    </w:p>
    <w:p w:rsidR="001A7448" w:rsidRDefault="0070521A" w:rsidP="001A7448">
      <w:pPr>
        <w:pStyle w:val="Heading2"/>
      </w:pPr>
      <w:bookmarkStart w:id="12" w:name="_Toc54268308"/>
      <w:r>
        <w:t>How will we show our commitment?</w:t>
      </w:r>
      <w:bookmarkEnd w:id="12"/>
    </w:p>
    <w:p w:rsidR="001A7448" w:rsidRDefault="001A7448" w:rsidP="001A7448">
      <w:r>
        <w:t xml:space="preserve">To realise our vision and achieve sustainable cultural change will require active participation and leadership by all. It is essential </w:t>
      </w:r>
      <w:r w:rsidR="002F585A">
        <w:t xml:space="preserve">that we </w:t>
      </w:r>
      <w:r>
        <w:t xml:space="preserve">hold </w:t>
      </w:r>
      <w:r w:rsidR="002F585A">
        <w:t xml:space="preserve">ourselves </w:t>
      </w:r>
      <w:r>
        <w:t xml:space="preserve">and </w:t>
      </w:r>
      <w:r w:rsidR="002F585A">
        <w:t xml:space="preserve">each other </w:t>
      </w:r>
      <w:r>
        <w:t>to account for modelling behaviours that support diversity, inclusion and respect in the workplace. We all have a role to play.</w:t>
      </w:r>
    </w:p>
    <w:p w:rsidR="001A7448" w:rsidRDefault="001A7448" w:rsidP="001A7448">
      <w:pPr>
        <w:pStyle w:val="ListParagraph"/>
        <w:numPr>
          <w:ilvl w:val="0"/>
          <w:numId w:val="4"/>
        </w:numPr>
      </w:pPr>
      <w:r>
        <w:t>We commit to building on our diverse, inclusive and respectful department, where all employees have equal access to opportunities for professional development and career progression.</w:t>
      </w:r>
    </w:p>
    <w:p w:rsidR="001A7448" w:rsidRDefault="001A7448" w:rsidP="001A7448">
      <w:pPr>
        <w:pStyle w:val="ListParagraph"/>
        <w:numPr>
          <w:ilvl w:val="0"/>
          <w:numId w:val="4"/>
        </w:numPr>
      </w:pPr>
      <w:r>
        <w:t>We commit to enabling our leaders to model practices and behaviour that support diversity and inclusion.</w:t>
      </w:r>
    </w:p>
    <w:p w:rsidR="001A7448" w:rsidRDefault="001A7448" w:rsidP="001A7448">
      <w:pPr>
        <w:pStyle w:val="ListParagraph"/>
        <w:numPr>
          <w:ilvl w:val="0"/>
          <w:numId w:val="4"/>
        </w:numPr>
      </w:pPr>
      <w:r>
        <w:t>We commit to demonstrating diversity and inclusion in the way we engage and communicate with one another.</w:t>
      </w:r>
    </w:p>
    <w:p w:rsidR="001A7448" w:rsidRDefault="001A7448" w:rsidP="001A7448">
      <w:pPr>
        <w:pStyle w:val="ListParagraph"/>
        <w:numPr>
          <w:ilvl w:val="0"/>
          <w:numId w:val="4"/>
        </w:numPr>
      </w:pPr>
      <w:r>
        <w:t>We commit to educating</w:t>
      </w:r>
      <w:r w:rsidR="002F585A">
        <w:t xml:space="preserve"> and supporting all</w:t>
      </w:r>
      <w:r>
        <w:t xml:space="preserve"> employees to achieve sustainable culture change.</w:t>
      </w:r>
    </w:p>
    <w:p w:rsidR="001A7448" w:rsidRDefault="001A7448" w:rsidP="001A7448">
      <w:pPr>
        <w:pStyle w:val="ListParagraph"/>
        <w:numPr>
          <w:ilvl w:val="0"/>
          <w:numId w:val="4"/>
        </w:numPr>
      </w:pPr>
      <w:r>
        <w:t xml:space="preserve">We commit to supporting our staff to work flexibly </w:t>
      </w:r>
      <w:r w:rsidR="002F585A">
        <w:t>wherever practical having regard to work and personal responsibilities</w:t>
      </w:r>
      <w:r>
        <w:t xml:space="preserve">.  </w:t>
      </w:r>
    </w:p>
    <w:p w:rsidR="009F06C5" w:rsidRDefault="009F06C5" w:rsidP="009F06C5">
      <w:pPr>
        <w:pStyle w:val="ListParagraph"/>
        <w:numPr>
          <w:ilvl w:val="0"/>
          <w:numId w:val="4"/>
        </w:numPr>
      </w:pPr>
      <w:r>
        <w:t>We commit to creating a workplace free from bias where all employees feel valued and safe to speak up and take action on inappropriate behaviour.</w:t>
      </w:r>
    </w:p>
    <w:p w:rsidR="009F06C5" w:rsidRDefault="009F06C5" w:rsidP="009F06C5"/>
    <w:p w:rsidR="001A7448" w:rsidRDefault="001A7448">
      <w:pPr>
        <w:spacing w:after="0"/>
        <w:rPr>
          <w:b/>
          <w:caps/>
          <w:sz w:val="24"/>
          <w:szCs w:val="20"/>
        </w:rPr>
      </w:pPr>
      <w:r>
        <w:br w:type="page"/>
      </w:r>
    </w:p>
    <w:p w:rsidR="001A7448" w:rsidRDefault="0070521A" w:rsidP="00CE050E">
      <w:pPr>
        <w:pStyle w:val="Heading1"/>
      </w:pPr>
      <w:bookmarkStart w:id="13" w:name="_Toc54268309"/>
      <w:r>
        <w:lastRenderedPageBreak/>
        <w:t>What are our focus areas?</w:t>
      </w:r>
      <w:bookmarkEnd w:id="13"/>
    </w:p>
    <w:p w:rsidR="001A7448" w:rsidRDefault="001A7448" w:rsidP="001A7448">
      <w:r>
        <w:t xml:space="preserve">We acknowledge our current and future employees may identify across a number of diversity groups and that these groups may require support in order to be able to reach their full potential.  </w:t>
      </w:r>
    </w:p>
    <w:p w:rsidR="001A7448" w:rsidRDefault="001A7448" w:rsidP="001A7448">
      <w:r>
        <w:t xml:space="preserve">This strategy has six key focus areas.  This approach allows for a range of coordinated and overarching actions that support the enhancement of our inclusive culture, policy and behaviour changes to best support diversity and inclusion. Each of the six focus areas (outlined below) will have commitments to action, some of which include existing plans, others are outlined in this document.  Where there is an existing plan it will be updated upon its expiry.   </w:t>
      </w:r>
    </w:p>
    <w:p w:rsidR="001A7448" w:rsidRDefault="001A7448" w:rsidP="001A7448">
      <w:pPr>
        <w:pStyle w:val="ListParagraph"/>
        <w:numPr>
          <w:ilvl w:val="0"/>
          <w:numId w:val="5"/>
        </w:numPr>
      </w:pPr>
      <w:r>
        <w:t>Aboriginal and Torres Strait Islander people</w:t>
      </w:r>
    </w:p>
    <w:p w:rsidR="001A7448" w:rsidRDefault="001A7448" w:rsidP="001A7448">
      <w:pPr>
        <w:pStyle w:val="ListParagraph"/>
        <w:numPr>
          <w:ilvl w:val="0"/>
          <w:numId w:val="5"/>
        </w:numPr>
      </w:pPr>
      <w:r>
        <w:t xml:space="preserve">Disability access and inclusion </w:t>
      </w:r>
    </w:p>
    <w:p w:rsidR="001A7448" w:rsidRDefault="001A7448" w:rsidP="001A7448">
      <w:pPr>
        <w:pStyle w:val="ListParagraph"/>
        <w:numPr>
          <w:ilvl w:val="0"/>
          <w:numId w:val="5"/>
        </w:numPr>
      </w:pPr>
      <w:r>
        <w:t>Gender Equality and respect</w:t>
      </w:r>
    </w:p>
    <w:p w:rsidR="001A7448" w:rsidRDefault="001A7448" w:rsidP="001A7448">
      <w:pPr>
        <w:pStyle w:val="ListParagraph"/>
        <w:numPr>
          <w:ilvl w:val="0"/>
          <w:numId w:val="5"/>
        </w:numPr>
      </w:pPr>
      <w:r>
        <w:t>Culturally and Linguistically Diverse (CALD) people</w:t>
      </w:r>
    </w:p>
    <w:p w:rsidR="001A7448" w:rsidRDefault="001A7448" w:rsidP="001A7448">
      <w:pPr>
        <w:pStyle w:val="ListParagraph"/>
        <w:numPr>
          <w:ilvl w:val="0"/>
          <w:numId w:val="5"/>
        </w:numPr>
      </w:pPr>
      <w:r>
        <w:t>Lesbian, Gay, Bisexual, Transgender, Intersexual, Questioning (LGBTIQ+) people</w:t>
      </w:r>
    </w:p>
    <w:p w:rsidR="001A7448" w:rsidRDefault="001A7448" w:rsidP="001A7448">
      <w:pPr>
        <w:pStyle w:val="ListParagraph"/>
        <w:numPr>
          <w:ilvl w:val="0"/>
          <w:numId w:val="5"/>
        </w:numPr>
      </w:pPr>
      <w:r>
        <w:t>Age</w:t>
      </w:r>
    </w:p>
    <w:p w:rsidR="00134284" w:rsidRDefault="00134284" w:rsidP="00134284">
      <w:pPr>
        <w:pStyle w:val="Heading3"/>
      </w:pPr>
      <w:r>
        <w:t>Where are we now?</w:t>
      </w:r>
    </w:p>
    <w:p w:rsidR="001A7448" w:rsidRDefault="00134284" w:rsidP="00134284">
      <w:r>
        <w:t>The following table reflects the diversity profile of our workforce as at September 2020:</w:t>
      </w:r>
    </w:p>
    <w:tbl>
      <w:tblPr>
        <w:tblStyle w:val="ListTable2-Accent5"/>
        <w:tblW w:w="9067" w:type="dxa"/>
        <w:tblBorders>
          <w:left w:val="single" w:sz="4" w:space="0" w:color="92CDDC" w:themeColor="accent5" w:themeTint="99"/>
          <w:right w:val="single" w:sz="4" w:space="0" w:color="92CDDC" w:themeColor="accent5" w:themeTint="99"/>
          <w:insideV w:val="single" w:sz="4" w:space="0" w:color="92CDDC" w:themeColor="accent5" w:themeTint="99"/>
        </w:tblBorders>
        <w:tblLook w:val="04A0" w:firstRow="1" w:lastRow="0" w:firstColumn="1" w:lastColumn="0" w:noHBand="0" w:noVBand="1"/>
      </w:tblPr>
      <w:tblGrid>
        <w:gridCol w:w="6516"/>
        <w:gridCol w:w="2551"/>
      </w:tblGrid>
      <w:tr w:rsidR="00134284" w:rsidRPr="003C7EFC" w:rsidTr="00052A2C">
        <w:trPr>
          <w:cnfStyle w:val="100000000000" w:firstRow="1" w:lastRow="0" w:firstColumn="0" w:lastColumn="0" w:oddVBand="0" w:evenVBand="0" w:oddHBand="0"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6516" w:type="dxa"/>
          </w:tcPr>
          <w:p w:rsidR="00134284" w:rsidRPr="003C7EFC" w:rsidRDefault="00134284" w:rsidP="00D75EA2">
            <w:pPr>
              <w:spacing w:before="60" w:after="120"/>
              <w:rPr>
                <w:b w:val="0"/>
              </w:rPr>
            </w:pPr>
            <w:r w:rsidRPr="003C7EFC">
              <w:rPr>
                <w:b w:val="0"/>
              </w:rPr>
              <w:t>Female</w:t>
            </w:r>
          </w:p>
        </w:tc>
        <w:tc>
          <w:tcPr>
            <w:tcW w:w="2551" w:type="dxa"/>
          </w:tcPr>
          <w:p w:rsidR="00134284" w:rsidRPr="003C7EFC" w:rsidRDefault="00134284" w:rsidP="00D75EA2">
            <w:pPr>
              <w:spacing w:before="60" w:after="120"/>
              <w:cnfStyle w:val="100000000000" w:firstRow="1" w:lastRow="0" w:firstColumn="0" w:lastColumn="0" w:oddVBand="0" w:evenVBand="0" w:oddHBand="0" w:evenHBand="0" w:firstRowFirstColumn="0" w:firstRowLastColumn="0" w:lastRowFirstColumn="0" w:lastRowLastColumn="0"/>
              <w:rPr>
                <w:b w:val="0"/>
              </w:rPr>
            </w:pPr>
            <w:r w:rsidRPr="003C7EFC">
              <w:rPr>
                <w:b w:val="0"/>
              </w:rPr>
              <w:t>61%</w:t>
            </w:r>
          </w:p>
        </w:tc>
      </w:tr>
      <w:tr w:rsidR="00134284" w:rsidRPr="003C7EFC" w:rsidTr="00052A2C">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6516" w:type="dxa"/>
          </w:tcPr>
          <w:p w:rsidR="00134284" w:rsidRPr="003C7EFC" w:rsidRDefault="00134284" w:rsidP="00D75EA2">
            <w:pPr>
              <w:spacing w:before="60" w:after="120"/>
              <w:rPr>
                <w:b w:val="0"/>
              </w:rPr>
            </w:pPr>
            <w:r w:rsidRPr="003C7EFC">
              <w:rPr>
                <w:b w:val="0"/>
              </w:rPr>
              <w:t>Male</w:t>
            </w:r>
          </w:p>
        </w:tc>
        <w:tc>
          <w:tcPr>
            <w:tcW w:w="2551" w:type="dxa"/>
          </w:tcPr>
          <w:p w:rsidR="00134284" w:rsidRPr="003C7EFC" w:rsidRDefault="00134284" w:rsidP="00D75EA2">
            <w:pPr>
              <w:spacing w:before="60" w:after="120"/>
              <w:cnfStyle w:val="000000100000" w:firstRow="0" w:lastRow="0" w:firstColumn="0" w:lastColumn="0" w:oddVBand="0" w:evenVBand="0" w:oddHBand="1" w:evenHBand="0" w:firstRowFirstColumn="0" w:firstRowLastColumn="0" w:lastRowFirstColumn="0" w:lastRowLastColumn="0"/>
            </w:pPr>
            <w:r w:rsidRPr="003C7EFC">
              <w:t>39%</w:t>
            </w:r>
          </w:p>
        </w:tc>
      </w:tr>
      <w:tr w:rsidR="00134284" w:rsidRPr="003C7EFC" w:rsidTr="00052A2C">
        <w:trPr>
          <w:trHeight w:val="324"/>
        </w:trPr>
        <w:tc>
          <w:tcPr>
            <w:cnfStyle w:val="001000000000" w:firstRow="0" w:lastRow="0" w:firstColumn="1" w:lastColumn="0" w:oddVBand="0" w:evenVBand="0" w:oddHBand="0" w:evenHBand="0" w:firstRowFirstColumn="0" w:firstRowLastColumn="0" w:lastRowFirstColumn="0" w:lastRowLastColumn="0"/>
            <w:tcW w:w="6516" w:type="dxa"/>
          </w:tcPr>
          <w:p w:rsidR="00134284" w:rsidRPr="003C7EFC" w:rsidRDefault="00134284" w:rsidP="00D75EA2">
            <w:pPr>
              <w:spacing w:before="60" w:after="120"/>
              <w:rPr>
                <w:b w:val="0"/>
              </w:rPr>
            </w:pPr>
            <w:r w:rsidRPr="003C7EFC">
              <w:rPr>
                <w:b w:val="0"/>
              </w:rPr>
              <w:t>Women in leadership</w:t>
            </w:r>
          </w:p>
        </w:tc>
        <w:tc>
          <w:tcPr>
            <w:tcW w:w="2551" w:type="dxa"/>
          </w:tcPr>
          <w:p w:rsidR="00134284" w:rsidRPr="003C7EFC" w:rsidRDefault="00134284" w:rsidP="00D75EA2">
            <w:pPr>
              <w:spacing w:before="60" w:after="120"/>
              <w:cnfStyle w:val="000000000000" w:firstRow="0" w:lastRow="0" w:firstColumn="0" w:lastColumn="0" w:oddVBand="0" w:evenVBand="0" w:oddHBand="0" w:evenHBand="0" w:firstRowFirstColumn="0" w:firstRowLastColumn="0" w:lastRowFirstColumn="0" w:lastRowLastColumn="0"/>
            </w:pPr>
            <w:r w:rsidRPr="003C7EFC">
              <w:t>48.8%</w:t>
            </w:r>
          </w:p>
        </w:tc>
      </w:tr>
      <w:tr w:rsidR="00134284" w:rsidRPr="003C7EFC" w:rsidTr="00052A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tcPr>
          <w:p w:rsidR="00134284" w:rsidRPr="003C7EFC" w:rsidRDefault="00134284" w:rsidP="00D75EA2">
            <w:pPr>
              <w:spacing w:before="60" w:after="120"/>
              <w:rPr>
                <w:b w:val="0"/>
              </w:rPr>
            </w:pPr>
            <w:r w:rsidRPr="003C7EFC">
              <w:rPr>
                <w:b w:val="0"/>
              </w:rPr>
              <w:t>Aboriginal and Torres Strait Islander</w:t>
            </w:r>
          </w:p>
        </w:tc>
        <w:tc>
          <w:tcPr>
            <w:tcW w:w="2551" w:type="dxa"/>
          </w:tcPr>
          <w:p w:rsidR="00134284" w:rsidRPr="003C7EFC" w:rsidRDefault="00134284" w:rsidP="00D75EA2">
            <w:pPr>
              <w:spacing w:before="60" w:after="120"/>
              <w:cnfStyle w:val="000000100000" w:firstRow="0" w:lastRow="0" w:firstColumn="0" w:lastColumn="0" w:oddVBand="0" w:evenVBand="0" w:oddHBand="1" w:evenHBand="0" w:firstRowFirstColumn="0" w:firstRowLastColumn="0" w:lastRowFirstColumn="0" w:lastRowLastColumn="0"/>
            </w:pPr>
            <w:r w:rsidRPr="003C7EFC">
              <w:t>2.2%</w:t>
            </w:r>
          </w:p>
        </w:tc>
      </w:tr>
      <w:tr w:rsidR="00134284" w:rsidRPr="003C7EFC" w:rsidTr="00052A2C">
        <w:tc>
          <w:tcPr>
            <w:cnfStyle w:val="001000000000" w:firstRow="0" w:lastRow="0" w:firstColumn="1" w:lastColumn="0" w:oddVBand="0" w:evenVBand="0" w:oddHBand="0" w:evenHBand="0" w:firstRowFirstColumn="0" w:firstRowLastColumn="0" w:lastRowFirstColumn="0" w:lastRowLastColumn="0"/>
            <w:tcW w:w="6516" w:type="dxa"/>
          </w:tcPr>
          <w:p w:rsidR="00134284" w:rsidRPr="003C7EFC" w:rsidRDefault="00134284" w:rsidP="00D75EA2">
            <w:pPr>
              <w:spacing w:before="60" w:after="120"/>
              <w:rPr>
                <w:b w:val="0"/>
              </w:rPr>
            </w:pPr>
            <w:r w:rsidRPr="003C7EFC">
              <w:rPr>
                <w:b w:val="0"/>
              </w:rPr>
              <w:t>Disability</w:t>
            </w:r>
          </w:p>
        </w:tc>
        <w:tc>
          <w:tcPr>
            <w:tcW w:w="2551" w:type="dxa"/>
          </w:tcPr>
          <w:p w:rsidR="00134284" w:rsidRPr="003C7EFC" w:rsidRDefault="00134284" w:rsidP="00D75EA2">
            <w:pPr>
              <w:spacing w:before="60" w:after="120"/>
              <w:cnfStyle w:val="000000000000" w:firstRow="0" w:lastRow="0" w:firstColumn="0" w:lastColumn="0" w:oddVBand="0" w:evenVBand="0" w:oddHBand="0" w:evenHBand="0" w:firstRowFirstColumn="0" w:firstRowLastColumn="0" w:lastRowFirstColumn="0" w:lastRowLastColumn="0"/>
            </w:pPr>
            <w:r w:rsidRPr="003C7EFC">
              <w:t>2.7%</w:t>
            </w:r>
          </w:p>
        </w:tc>
      </w:tr>
      <w:tr w:rsidR="00134284" w:rsidRPr="003C7EFC" w:rsidTr="00052A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tcPr>
          <w:p w:rsidR="00134284" w:rsidRPr="003C7EFC" w:rsidRDefault="00134284" w:rsidP="00D75EA2">
            <w:pPr>
              <w:spacing w:before="60" w:after="120"/>
              <w:rPr>
                <w:b w:val="0"/>
              </w:rPr>
            </w:pPr>
            <w:r w:rsidRPr="003C7EFC">
              <w:rPr>
                <w:b w:val="0"/>
              </w:rPr>
              <w:t>Non-English Speaking Background</w:t>
            </w:r>
          </w:p>
        </w:tc>
        <w:tc>
          <w:tcPr>
            <w:tcW w:w="2551" w:type="dxa"/>
          </w:tcPr>
          <w:p w:rsidR="00134284" w:rsidRPr="003C7EFC" w:rsidRDefault="00134284" w:rsidP="00D75EA2">
            <w:pPr>
              <w:spacing w:before="60" w:after="120"/>
              <w:cnfStyle w:val="000000100000" w:firstRow="0" w:lastRow="0" w:firstColumn="0" w:lastColumn="0" w:oddVBand="0" w:evenVBand="0" w:oddHBand="1" w:evenHBand="0" w:firstRowFirstColumn="0" w:firstRowLastColumn="0" w:lastRowFirstColumn="0" w:lastRowLastColumn="0"/>
            </w:pPr>
            <w:r w:rsidRPr="003C7EFC">
              <w:t>14%</w:t>
            </w:r>
          </w:p>
        </w:tc>
      </w:tr>
      <w:tr w:rsidR="00134284" w:rsidRPr="003C7EFC" w:rsidTr="00052A2C">
        <w:tc>
          <w:tcPr>
            <w:cnfStyle w:val="001000000000" w:firstRow="0" w:lastRow="0" w:firstColumn="1" w:lastColumn="0" w:oddVBand="0" w:evenVBand="0" w:oddHBand="0" w:evenHBand="0" w:firstRowFirstColumn="0" w:firstRowLastColumn="0" w:lastRowFirstColumn="0" w:lastRowLastColumn="0"/>
            <w:tcW w:w="6516" w:type="dxa"/>
          </w:tcPr>
          <w:p w:rsidR="00134284" w:rsidRPr="003C7EFC" w:rsidRDefault="00134284" w:rsidP="00D75EA2">
            <w:pPr>
              <w:spacing w:before="60" w:after="120"/>
              <w:rPr>
                <w:b w:val="0"/>
              </w:rPr>
            </w:pPr>
            <w:r w:rsidRPr="003C7EFC">
              <w:rPr>
                <w:b w:val="0"/>
              </w:rPr>
              <w:t>Born Overseas</w:t>
            </w:r>
          </w:p>
        </w:tc>
        <w:tc>
          <w:tcPr>
            <w:tcW w:w="2551" w:type="dxa"/>
          </w:tcPr>
          <w:p w:rsidR="00134284" w:rsidRPr="003C7EFC" w:rsidRDefault="00134284" w:rsidP="00D75EA2">
            <w:pPr>
              <w:spacing w:before="60" w:after="120"/>
              <w:cnfStyle w:val="000000000000" w:firstRow="0" w:lastRow="0" w:firstColumn="0" w:lastColumn="0" w:oddVBand="0" w:evenVBand="0" w:oddHBand="0" w:evenHBand="0" w:firstRowFirstColumn="0" w:firstRowLastColumn="0" w:lastRowFirstColumn="0" w:lastRowLastColumn="0"/>
            </w:pPr>
            <w:r w:rsidRPr="003C7EFC">
              <w:t>18%</w:t>
            </w:r>
          </w:p>
        </w:tc>
      </w:tr>
      <w:tr w:rsidR="00134284" w:rsidRPr="003C7EFC" w:rsidTr="00052A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tcPr>
          <w:p w:rsidR="00134284" w:rsidRPr="003C7EFC" w:rsidRDefault="00134284" w:rsidP="00D75EA2">
            <w:pPr>
              <w:spacing w:before="60" w:after="120"/>
              <w:rPr>
                <w:b w:val="0"/>
              </w:rPr>
            </w:pPr>
            <w:r w:rsidRPr="003C7EFC">
              <w:rPr>
                <w:b w:val="0"/>
              </w:rPr>
              <w:t>Culturally and/or Linguistically Diverse</w:t>
            </w:r>
          </w:p>
        </w:tc>
        <w:tc>
          <w:tcPr>
            <w:tcW w:w="2551" w:type="dxa"/>
          </w:tcPr>
          <w:p w:rsidR="00134284" w:rsidRPr="003C7EFC" w:rsidRDefault="00134284" w:rsidP="00D75EA2">
            <w:pPr>
              <w:spacing w:before="60" w:after="120"/>
              <w:cnfStyle w:val="000000100000" w:firstRow="0" w:lastRow="0" w:firstColumn="0" w:lastColumn="0" w:oddVBand="0" w:evenVBand="0" w:oddHBand="1" w:evenHBand="0" w:firstRowFirstColumn="0" w:firstRowLastColumn="0" w:lastRowFirstColumn="0" w:lastRowLastColumn="0"/>
            </w:pPr>
            <w:r w:rsidRPr="003C7EFC">
              <w:t>23%</w:t>
            </w:r>
          </w:p>
        </w:tc>
      </w:tr>
      <w:tr w:rsidR="00134284" w:rsidRPr="003C7EFC" w:rsidTr="00052A2C">
        <w:tc>
          <w:tcPr>
            <w:cnfStyle w:val="001000000000" w:firstRow="0" w:lastRow="0" w:firstColumn="1" w:lastColumn="0" w:oddVBand="0" w:evenVBand="0" w:oddHBand="0" w:evenHBand="0" w:firstRowFirstColumn="0" w:firstRowLastColumn="0" w:lastRowFirstColumn="0" w:lastRowLastColumn="0"/>
            <w:tcW w:w="6516" w:type="dxa"/>
          </w:tcPr>
          <w:p w:rsidR="003C7EFC" w:rsidRPr="003C7EFC" w:rsidRDefault="003C7EFC" w:rsidP="003C7EFC">
            <w:pPr>
              <w:spacing w:before="60" w:after="120"/>
              <w:rPr>
                <w:b w:val="0"/>
              </w:rPr>
            </w:pPr>
            <w:r w:rsidRPr="003C7EFC">
              <w:rPr>
                <w:b w:val="0"/>
              </w:rPr>
              <w:t>Age:</w:t>
            </w:r>
          </w:p>
          <w:p w:rsidR="00134284" w:rsidRPr="003C7EFC" w:rsidRDefault="00134284" w:rsidP="00E56D96">
            <w:pPr>
              <w:pStyle w:val="ListParagraph"/>
              <w:numPr>
                <w:ilvl w:val="0"/>
                <w:numId w:val="8"/>
              </w:numPr>
              <w:spacing w:before="60" w:after="120"/>
              <w:contextualSpacing w:val="0"/>
              <w:rPr>
                <w:b w:val="0"/>
              </w:rPr>
            </w:pPr>
            <w:r w:rsidRPr="003C7EFC">
              <w:rPr>
                <w:b w:val="0"/>
              </w:rPr>
              <w:t>Under 30</w:t>
            </w:r>
          </w:p>
          <w:p w:rsidR="00134284" w:rsidRPr="003C7EFC" w:rsidRDefault="00134284" w:rsidP="00E56D96">
            <w:pPr>
              <w:pStyle w:val="ListParagraph"/>
              <w:numPr>
                <w:ilvl w:val="0"/>
                <w:numId w:val="8"/>
              </w:numPr>
              <w:spacing w:before="60" w:after="120"/>
              <w:contextualSpacing w:val="0"/>
              <w:rPr>
                <w:b w:val="0"/>
              </w:rPr>
            </w:pPr>
            <w:r w:rsidRPr="003C7EFC">
              <w:rPr>
                <w:b w:val="0"/>
              </w:rPr>
              <w:t>30 – 49</w:t>
            </w:r>
          </w:p>
          <w:p w:rsidR="00134284" w:rsidRPr="003C7EFC" w:rsidRDefault="00134284" w:rsidP="00E56D96">
            <w:pPr>
              <w:pStyle w:val="ListParagraph"/>
              <w:numPr>
                <w:ilvl w:val="0"/>
                <w:numId w:val="8"/>
              </w:numPr>
              <w:spacing w:before="60" w:after="120"/>
              <w:contextualSpacing w:val="0"/>
              <w:rPr>
                <w:b w:val="0"/>
              </w:rPr>
            </w:pPr>
            <w:r w:rsidRPr="003C7EFC">
              <w:rPr>
                <w:b w:val="0"/>
              </w:rPr>
              <w:t>Over 50</w:t>
            </w:r>
            <w:r w:rsidRPr="003C7EFC">
              <w:rPr>
                <w:rFonts w:ascii="Calibri Light" w:hAnsi="Calibri Light" w:cs="Calibri Light"/>
                <w:b w:val="0"/>
                <w:sz w:val="20"/>
                <w:szCs w:val="20"/>
                <w:lang w:eastAsia="en-AU"/>
              </w:rPr>
              <w:t xml:space="preserve">  </w:t>
            </w:r>
          </w:p>
        </w:tc>
        <w:tc>
          <w:tcPr>
            <w:tcW w:w="2551" w:type="dxa"/>
          </w:tcPr>
          <w:p w:rsidR="003C7EFC" w:rsidRDefault="003C7EFC" w:rsidP="00D75EA2">
            <w:pPr>
              <w:spacing w:before="60" w:after="120"/>
              <w:cnfStyle w:val="000000000000" w:firstRow="0" w:lastRow="0" w:firstColumn="0" w:lastColumn="0" w:oddVBand="0" w:evenVBand="0" w:oddHBand="0" w:evenHBand="0" w:firstRowFirstColumn="0" w:firstRowLastColumn="0" w:lastRowFirstColumn="0" w:lastRowLastColumn="0"/>
            </w:pPr>
          </w:p>
          <w:p w:rsidR="00134284" w:rsidRPr="003C7EFC" w:rsidRDefault="00134284" w:rsidP="00D75EA2">
            <w:pPr>
              <w:spacing w:before="60" w:after="120"/>
              <w:cnfStyle w:val="000000000000" w:firstRow="0" w:lastRow="0" w:firstColumn="0" w:lastColumn="0" w:oddVBand="0" w:evenVBand="0" w:oddHBand="0" w:evenHBand="0" w:firstRowFirstColumn="0" w:firstRowLastColumn="0" w:lastRowFirstColumn="0" w:lastRowLastColumn="0"/>
            </w:pPr>
            <w:r w:rsidRPr="003C7EFC">
              <w:t>8%</w:t>
            </w:r>
          </w:p>
          <w:p w:rsidR="00134284" w:rsidRPr="003C7EFC" w:rsidRDefault="00134284" w:rsidP="00D75EA2">
            <w:pPr>
              <w:spacing w:before="60" w:after="120"/>
              <w:cnfStyle w:val="000000000000" w:firstRow="0" w:lastRow="0" w:firstColumn="0" w:lastColumn="0" w:oddVBand="0" w:evenVBand="0" w:oddHBand="0" w:evenHBand="0" w:firstRowFirstColumn="0" w:firstRowLastColumn="0" w:lastRowFirstColumn="0" w:lastRowLastColumn="0"/>
            </w:pPr>
            <w:r w:rsidRPr="003C7EFC">
              <w:t>53%</w:t>
            </w:r>
          </w:p>
          <w:p w:rsidR="00134284" w:rsidRPr="003C7EFC" w:rsidRDefault="00134284" w:rsidP="00D75EA2">
            <w:pPr>
              <w:spacing w:before="60" w:after="120"/>
              <w:cnfStyle w:val="000000000000" w:firstRow="0" w:lastRow="0" w:firstColumn="0" w:lastColumn="0" w:oddVBand="0" w:evenVBand="0" w:oddHBand="0" w:evenHBand="0" w:firstRowFirstColumn="0" w:firstRowLastColumn="0" w:lastRowFirstColumn="0" w:lastRowLastColumn="0"/>
              <w:rPr>
                <w:highlight w:val="yellow"/>
              </w:rPr>
            </w:pPr>
            <w:r w:rsidRPr="003C7EFC">
              <w:t>39%</w:t>
            </w:r>
          </w:p>
        </w:tc>
      </w:tr>
    </w:tbl>
    <w:p w:rsidR="00134284" w:rsidRDefault="00134284" w:rsidP="00134284"/>
    <w:p w:rsidR="00CE050E" w:rsidRDefault="00CE050E">
      <w:pPr>
        <w:spacing w:after="0"/>
      </w:pPr>
      <w:r>
        <w:br w:type="page"/>
      </w:r>
    </w:p>
    <w:p w:rsidR="00CE050E" w:rsidRDefault="00D10A60" w:rsidP="00CE050E">
      <w:pPr>
        <w:pStyle w:val="Heading2"/>
      </w:pPr>
      <w:bookmarkStart w:id="14" w:name="_Toc54268310"/>
      <w:r>
        <w:lastRenderedPageBreak/>
        <w:t>Aboriginal and Torres Strait Islander people</w:t>
      </w:r>
      <w:bookmarkEnd w:id="14"/>
    </w:p>
    <w:p w:rsidR="00CE050E" w:rsidRDefault="00CE050E" w:rsidP="00CE050E">
      <w:pPr>
        <w:pStyle w:val="Heading3"/>
      </w:pPr>
      <w:r>
        <w:t>Objective</w:t>
      </w:r>
    </w:p>
    <w:p w:rsidR="009F06C5" w:rsidRDefault="009F06C5" w:rsidP="009F06C5">
      <w:r>
        <w:t xml:space="preserve">DTF highly values the contributions, cultural knowledge and diversity that Aboriginal and Torres Strait Islander people bring to our workforce. We continually strive to be a culturally responsive workplace that is committed to supporting Aboriginal and Torres Strait Islander employees. </w:t>
      </w:r>
    </w:p>
    <w:p w:rsidR="009F06C5" w:rsidRDefault="009F06C5" w:rsidP="009F06C5">
      <w:r>
        <w:t>Our objective is to become an employer of choice by providing equitable access to employment opportunities as well as ongoing development assistance to increase the capabilities, development and retention of Aboriginal and Torres Strait Islander employees.</w:t>
      </w:r>
    </w:p>
    <w:p w:rsidR="00CE050E" w:rsidRDefault="00CE050E" w:rsidP="00CE050E">
      <w:pPr>
        <w:pStyle w:val="Heading3"/>
      </w:pPr>
      <w:r>
        <w:t xml:space="preserve">How we will achieve this </w:t>
      </w:r>
    </w:p>
    <w:p w:rsidR="00CE050E" w:rsidRDefault="00CE050E" w:rsidP="00CE050E">
      <w:r>
        <w:t xml:space="preserve">Through the achievement of actions outlined in the </w:t>
      </w:r>
      <w:r w:rsidRPr="00CE050E">
        <w:t>Reconciliation Action Plan</w:t>
      </w:r>
      <w:r>
        <w:t>, DTF will achieve the above objective.</w:t>
      </w:r>
    </w:p>
    <w:p w:rsidR="00CE050E" w:rsidRDefault="000A6B4D" w:rsidP="00CE050E">
      <w:pPr>
        <w:pStyle w:val="ListParagraph"/>
        <w:numPr>
          <w:ilvl w:val="0"/>
          <w:numId w:val="7"/>
        </w:numPr>
      </w:pPr>
      <w:hyperlink r:id="rId11" w:history="1">
        <w:r w:rsidR="00CE050E" w:rsidRPr="00CE050E">
          <w:rPr>
            <w:rStyle w:val="Hyperlink"/>
          </w:rPr>
          <w:t>DTF Reconciliation Action Plan</w:t>
        </w:r>
      </w:hyperlink>
      <w:r w:rsidR="00CE050E">
        <w:t xml:space="preserve"> </w:t>
      </w:r>
    </w:p>
    <w:p w:rsidR="00014F93" w:rsidRDefault="00014F93">
      <w:pPr>
        <w:spacing w:after="0"/>
      </w:pPr>
      <w:r>
        <w:br w:type="page"/>
      </w:r>
    </w:p>
    <w:p w:rsidR="00014F93" w:rsidRDefault="00D10A60" w:rsidP="00014F93">
      <w:pPr>
        <w:pStyle w:val="Heading2"/>
      </w:pPr>
      <w:bookmarkStart w:id="15" w:name="_Toc54268311"/>
      <w:r>
        <w:lastRenderedPageBreak/>
        <w:t>Disability access and inclusion</w:t>
      </w:r>
      <w:bookmarkEnd w:id="15"/>
    </w:p>
    <w:p w:rsidR="00014F93" w:rsidRDefault="00014F93" w:rsidP="00014F93">
      <w:pPr>
        <w:pStyle w:val="Heading3"/>
      </w:pPr>
      <w:r>
        <w:t xml:space="preserve">Objective </w:t>
      </w:r>
    </w:p>
    <w:p w:rsidR="00014F93" w:rsidRDefault="00014F93" w:rsidP="00014F93">
      <w:r>
        <w:t xml:space="preserve">We recognise that people with a disability make a valuable contribution to our workforce and community.  Our objective is to become an employer who is known for attracting and retaining people living with a disability and to create an environment where people living with a disability receive appropriate support. </w:t>
      </w:r>
    </w:p>
    <w:p w:rsidR="00014F93" w:rsidRDefault="00014F93" w:rsidP="00014F93">
      <w:r>
        <w:t>In line with the DTF Disability Access and Inclusion Plan, outcomes will be driven by developing a culture of acceptance and respect; providing access to career development opportunities; providing effective access to our premises and information; and seeking to attract and retain a diverse workforce which is more representative of the community we serve.</w:t>
      </w:r>
    </w:p>
    <w:p w:rsidR="00014F93" w:rsidRDefault="00014F93" w:rsidP="00014F93">
      <w:pPr>
        <w:pStyle w:val="Heading3"/>
      </w:pPr>
      <w:r>
        <w:t>How we will achieve this</w:t>
      </w:r>
    </w:p>
    <w:p w:rsidR="00014F93" w:rsidRDefault="00014F93" w:rsidP="00014F93">
      <w:r>
        <w:t>Through the achievement of actions outlined in the Disability Access and Inclusion Plan, DTF will achieve the above objective.</w:t>
      </w:r>
    </w:p>
    <w:p w:rsidR="00014F93" w:rsidRDefault="000A6B4D" w:rsidP="00014F93">
      <w:pPr>
        <w:pStyle w:val="ListParagraph"/>
        <w:numPr>
          <w:ilvl w:val="0"/>
          <w:numId w:val="7"/>
        </w:numPr>
      </w:pPr>
      <w:hyperlink r:id="rId12" w:history="1">
        <w:r w:rsidR="00014F93" w:rsidRPr="00014F93">
          <w:rPr>
            <w:rStyle w:val="Hyperlink"/>
          </w:rPr>
          <w:t>D</w:t>
        </w:r>
        <w:r w:rsidR="00014F93">
          <w:rPr>
            <w:rStyle w:val="Hyperlink"/>
          </w:rPr>
          <w:t>TF D</w:t>
        </w:r>
        <w:r w:rsidR="00014F93" w:rsidRPr="00014F93">
          <w:rPr>
            <w:rStyle w:val="Hyperlink"/>
          </w:rPr>
          <w:t>isability Access and Inclusion Plan</w:t>
        </w:r>
      </w:hyperlink>
    </w:p>
    <w:p w:rsidR="00014F93" w:rsidRDefault="00014F93">
      <w:pPr>
        <w:spacing w:after="0"/>
      </w:pPr>
      <w:r>
        <w:br w:type="page"/>
      </w:r>
    </w:p>
    <w:p w:rsidR="00014F93" w:rsidRDefault="00D10A60" w:rsidP="00014F93">
      <w:pPr>
        <w:pStyle w:val="Heading2"/>
      </w:pPr>
      <w:bookmarkStart w:id="16" w:name="_Toc54268312"/>
      <w:r>
        <w:lastRenderedPageBreak/>
        <w:t>Culturally and linguistically diverse people</w:t>
      </w:r>
      <w:bookmarkEnd w:id="16"/>
    </w:p>
    <w:p w:rsidR="00014F93" w:rsidRDefault="00014F93" w:rsidP="00014F93">
      <w:pPr>
        <w:pStyle w:val="Heading3"/>
      </w:pPr>
      <w:r>
        <w:t>Objective</w:t>
      </w:r>
    </w:p>
    <w:p w:rsidR="00014F93" w:rsidRDefault="00014F93" w:rsidP="00014F93">
      <w:r>
        <w:t>Our objective is to further enhance and showcase our culturally and linguistically diverse (CALD) people to highlight the richness that diversity brings to our workplace. We embrace different perspectives and experiences that our culturally and linguistically diverse people bring and recognise the importance of building culturally appropriate services for the South Australian community.</w:t>
      </w:r>
    </w:p>
    <w:p w:rsidR="00014F93" w:rsidRDefault="00014F93" w:rsidP="00014F93">
      <w:pPr>
        <w:pStyle w:val="Heading3"/>
      </w:pPr>
      <w:r>
        <w:t>How we will achieve this</w:t>
      </w:r>
    </w:p>
    <w:p w:rsidR="00014F93" w:rsidRDefault="00014F93" w:rsidP="00014F93">
      <w:r>
        <w:t>These objectives will be achieved by the following actions:</w:t>
      </w:r>
    </w:p>
    <w:tbl>
      <w:tblPr>
        <w:tblStyle w:val="GridTable4-Accent5"/>
        <w:tblW w:w="9634" w:type="dxa"/>
        <w:tblCellMar>
          <w:top w:w="57" w:type="dxa"/>
          <w:bottom w:w="57" w:type="dxa"/>
        </w:tblCellMar>
        <w:tblLook w:val="04A0" w:firstRow="1" w:lastRow="0" w:firstColumn="1" w:lastColumn="0" w:noHBand="0" w:noVBand="1"/>
      </w:tblPr>
      <w:tblGrid>
        <w:gridCol w:w="846"/>
        <w:gridCol w:w="2410"/>
        <w:gridCol w:w="2268"/>
        <w:gridCol w:w="1329"/>
        <w:gridCol w:w="2781"/>
      </w:tblGrid>
      <w:tr w:rsidR="00014F93" w:rsidTr="0029343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rsidR="00014F93" w:rsidRPr="00D7132B" w:rsidRDefault="00014F93" w:rsidP="00293432">
            <w:pPr>
              <w:spacing w:before="60" w:after="60"/>
              <w:rPr>
                <w:b w:val="0"/>
              </w:rPr>
            </w:pPr>
            <w:r>
              <w:t>No.</w:t>
            </w:r>
          </w:p>
        </w:tc>
        <w:tc>
          <w:tcPr>
            <w:tcW w:w="2410" w:type="dxa"/>
          </w:tcPr>
          <w:p w:rsidR="00014F93" w:rsidRPr="00D7132B" w:rsidRDefault="00014F93" w:rsidP="00293432">
            <w:pPr>
              <w:spacing w:before="60" w:after="60"/>
              <w:cnfStyle w:val="100000000000" w:firstRow="1" w:lastRow="0" w:firstColumn="0" w:lastColumn="0" w:oddVBand="0" w:evenVBand="0" w:oddHBand="0" w:evenHBand="0" w:firstRowFirstColumn="0" w:firstRowLastColumn="0" w:lastRowFirstColumn="0" w:lastRowLastColumn="0"/>
              <w:rPr>
                <w:b w:val="0"/>
              </w:rPr>
            </w:pPr>
            <w:r w:rsidRPr="00D7132B">
              <w:t>Action</w:t>
            </w:r>
          </w:p>
        </w:tc>
        <w:tc>
          <w:tcPr>
            <w:tcW w:w="2268" w:type="dxa"/>
          </w:tcPr>
          <w:p w:rsidR="00014F93" w:rsidRPr="00D7132B" w:rsidRDefault="00014F93" w:rsidP="00293432">
            <w:pPr>
              <w:spacing w:before="60" w:after="60"/>
              <w:cnfStyle w:val="100000000000" w:firstRow="1" w:lastRow="0" w:firstColumn="0" w:lastColumn="0" w:oddVBand="0" w:evenVBand="0" w:oddHBand="0" w:evenHBand="0" w:firstRowFirstColumn="0" w:firstRowLastColumn="0" w:lastRowFirstColumn="0" w:lastRowLastColumn="0"/>
              <w:rPr>
                <w:b w:val="0"/>
              </w:rPr>
            </w:pPr>
            <w:r>
              <w:t>Responsibility</w:t>
            </w:r>
          </w:p>
        </w:tc>
        <w:tc>
          <w:tcPr>
            <w:tcW w:w="1329" w:type="dxa"/>
          </w:tcPr>
          <w:p w:rsidR="00014F93" w:rsidRDefault="00014F93" w:rsidP="00293432">
            <w:pPr>
              <w:spacing w:before="60" w:after="60"/>
              <w:cnfStyle w:val="100000000000" w:firstRow="1" w:lastRow="0" w:firstColumn="0" w:lastColumn="0" w:oddVBand="0" w:evenVBand="0" w:oddHBand="0" w:evenHBand="0" w:firstRowFirstColumn="0" w:firstRowLastColumn="0" w:lastRowFirstColumn="0" w:lastRowLastColumn="0"/>
              <w:rPr>
                <w:b w:val="0"/>
              </w:rPr>
            </w:pPr>
            <w:r>
              <w:t>Timeframe</w:t>
            </w:r>
          </w:p>
        </w:tc>
        <w:tc>
          <w:tcPr>
            <w:tcW w:w="2781" w:type="dxa"/>
          </w:tcPr>
          <w:p w:rsidR="00014F93" w:rsidRDefault="00014F93" w:rsidP="00293432">
            <w:pPr>
              <w:spacing w:before="60" w:after="60"/>
              <w:cnfStyle w:val="100000000000" w:firstRow="1" w:lastRow="0" w:firstColumn="0" w:lastColumn="0" w:oddVBand="0" w:evenVBand="0" w:oddHBand="0" w:evenHBand="0" w:firstRowFirstColumn="0" w:firstRowLastColumn="0" w:lastRowFirstColumn="0" w:lastRowLastColumn="0"/>
              <w:rPr>
                <w:b w:val="0"/>
              </w:rPr>
            </w:pPr>
            <w:r>
              <w:t>Measure of success</w:t>
            </w:r>
          </w:p>
        </w:tc>
      </w:tr>
      <w:tr w:rsidR="00014F93" w:rsidTr="002934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rsidR="00014F93" w:rsidRPr="00014F93" w:rsidRDefault="00014F93" w:rsidP="00293432">
            <w:pPr>
              <w:spacing w:after="0"/>
              <w:jc w:val="center"/>
              <w:rPr>
                <w:b w:val="0"/>
              </w:rPr>
            </w:pPr>
            <w:r w:rsidRPr="00014F93">
              <w:rPr>
                <w:b w:val="0"/>
              </w:rPr>
              <w:t>CALD</w:t>
            </w:r>
            <w:r w:rsidRPr="00014F93">
              <w:rPr>
                <w:b w:val="0"/>
              </w:rPr>
              <w:br/>
              <w:t>1</w:t>
            </w:r>
          </w:p>
        </w:tc>
        <w:tc>
          <w:tcPr>
            <w:tcW w:w="2410" w:type="dxa"/>
          </w:tcPr>
          <w:p w:rsidR="00014F93" w:rsidRDefault="00014F93" w:rsidP="00293432">
            <w:pPr>
              <w:spacing w:after="0"/>
              <w:cnfStyle w:val="000000100000" w:firstRow="0" w:lastRow="0" w:firstColumn="0" w:lastColumn="0" w:oddVBand="0" w:evenVBand="0" w:oddHBand="1" w:evenHBand="0" w:firstRowFirstColumn="0" w:firstRowLastColumn="0" w:lastRowFirstColumn="0" w:lastRowLastColumn="0"/>
            </w:pPr>
            <w:r>
              <w:t>Raise the awareness of our people’s different and unique cultures and customs.</w:t>
            </w:r>
          </w:p>
        </w:tc>
        <w:tc>
          <w:tcPr>
            <w:tcW w:w="2268" w:type="dxa"/>
          </w:tcPr>
          <w:p w:rsidR="00014F93" w:rsidRDefault="00014F93" w:rsidP="00293432">
            <w:pPr>
              <w:spacing w:after="0"/>
              <w:cnfStyle w:val="000000100000" w:firstRow="0" w:lastRow="0" w:firstColumn="0" w:lastColumn="0" w:oddVBand="0" w:evenVBand="0" w:oddHBand="1" w:evenHBand="0" w:firstRowFirstColumn="0" w:firstRowLastColumn="0" w:lastRowFirstColumn="0" w:lastRowLastColumn="0"/>
            </w:pPr>
            <w:r>
              <w:t>People and Performance (Organisational Development)</w:t>
            </w:r>
          </w:p>
        </w:tc>
        <w:tc>
          <w:tcPr>
            <w:tcW w:w="1329" w:type="dxa"/>
          </w:tcPr>
          <w:p w:rsidR="00014F93" w:rsidRDefault="00014F93" w:rsidP="00293432">
            <w:pPr>
              <w:spacing w:after="0"/>
              <w:cnfStyle w:val="000000100000" w:firstRow="0" w:lastRow="0" w:firstColumn="0" w:lastColumn="0" w:oddVBand="0" w:evenVBand="0" w:oddHBand="1" w:evenHBand="0" w:firstRowFirstColumn="0" w:firstRowLastColumn="0" w:lastRowFirstColumn="0" w:lastRowLastColumn="0"/>
            </w:pPr>
            <w:r>
              <w:t>Jul 2021</w:t>
            </w:r>
          </w:p>
        </w:tc>
        <w:tc>
          <w:tcPr>
            <w:tcW w:w="2781" w:type="dxa"/>
          </w:tcPr>
          <w:p w:rsidR="00014F93" w:rsidRDefault="00014F93" w:rsidP="00293432">
            <w:pPr>
              <w:spacing w:after="0"/>
              <w:cnfStyle w:val="000000100000" w:firstRow="0" w:lastRow="0" w:firstColumn="0" w:lastColumn="0" w:oddVBand="0" w:evenVBand="0" w:oddHBand="1" w:evenHBand="0" w:firstRowFirstColumn="0" w:firstRowLastColumn="0" w:lastRowFirstColumn="0" w:lastRowLastColumn="0"/>
            </w:pPr>
            <w:r>
              <w:t>C</w:t>
            </w:r>
            <w:r w:rsidRPr="003A277A">
              <w:t>ulture bites</w:t>
            </w:r>
            <w:r>
              <w:t xml:space="preserve"> program implemented.</w:t>
            </w:r>
          </w:p>
        </w:tc>
      </w:tr>
      <w:tr w:rsidR="00014F93" w:rsidTr="00293432">
        <w:tc>
          <w:tcPr>
            <w:cnfStyle w:val="001000000000" w:firstRow="0" w:lastRow="0" w:firstColumn="1" w:lastColumn="0" w:oddVBand="0" w:evenVBand="0" w:oddHBand="0" w:evenHBand="0" w:firstRowFirstColumn="0" w:firstRowLastColumn="0" w:lastRowFirstColumn="0" w:lastRowLastColumn="0"/>
            <w:tcW w:w="846" w:type="dxa"/>
          </w:tcPr>
          <w:p w:rsidR="00014F93" w:rsidRPr="00014F93" w:rsidRDefault="00014F93" w:rsidP="00293432">
            <w:pPr>
              <w:spacing w:after="0"/>
              <w:jc w:val="center"/>
              <w:rPr>
                <w:b w:val="0"/>
              </w:rPr>
            </w:pPr>
            <w:r w:rsidRPr="00014F93">
              <w:rPr>
                <w:b w:val="0"/>
              </w:rPr>
              <w:t>CALD</w:t>
            </w:r>
            <w:r w:rsidRPr="00014F93">
              <w:rPr>
                <w:b w:val="0"/>
              </w:rPr>
              <w:br/>
              <w:t>2</w:t>
            </w:r>
          </w:p>
        </w:tc>
        <w:tc>
          <w:tcPr>
            <w:tcW w:w="2410" w:type="dxa"/>
          </w:tcPr>
          <w:p w:rsidR="00014F93" w:rsidRDefault="00014F93" w:rsidP="00293432">
            <w:pPr>
              <w:spacing w:after="0"/>
              <w:cnfStyle w:val="000000000000" w:firstRow="0" w:lastRow="0" w:firstColumn="0" w:lastColumn="0" w:oddVBand="0" w:evenVBand="0" w:oddHBand="0" w:evenHBand="0" w:firstRowFirstColumn="0" w:firstRowLastColumn="0" w:lastRowFirstColumn="0" w:lastRowLastColumn="0"/>
            </w:pPr>
            <w:r>
              <w:t xml:space="preserve">Continually develop the cultural capability of our employees </w:t>
            </w:r>
          </w:p>
        </w:tc>
        <w:tc>
          <w:tcPr>
            <w:tcW w:w="2268" w:type="dxa"/>
          </w:tcPr>
          <w:p w:rsidR="00014F93" w:rsidRDefault="00014F93" w:rsidP="00293432">
            <w:pPr>
              <w:spacing w:after="0"/>
              <w:cnfStyle w:val="000000000000" w:firstRow="0" w:lastRow="0" w:firstColumn="0" w:lastColumn="0" w:oddVBand="0" w:evenVBand="0" w:oddHBand="0" w:evenHBand="0" w:firstRowFirstColumn="0" w:firstRowLastColumn="0" w:lastRowFirstColumn="0" w:lastRowLastColumn="0"/>
            </w:pPr>
            <w:r>
              <w:t>People and Performance (Organisational Development)</w:t>
            </w:r>
          </w:p>
          <w:p w:rsidR="00D75EA2" w:rsidRDefault="00D75EA2" w:rsidP="00293432">
            <w:pPr>
              <w:spacing w:after="0"/>
              <w:cnfStyle w:val="000000000000" w:firstRow="0" w:lastRow="0" w:firstColumn="0" w:lastColumn="0" w:oddVBand="0" w:evenVBand="0" w:oddHBand="0" w:evenHBand="0" w:firstRowFirstColumn="0" w:firstRowLastColumn="0" w:lastRowFirstColumn="0" w:lastRowLastColumn="0"/>
            </w:pPr>
          </w:p>
          <w:p w:rsidR="00014F93" w:rsidRDefault="00014F93" w:rsidP="00293432">
            <w:pPr>
              <w:spacing w:after="0"/>
              <w:cnfStyle w:val="000000000000" w:firstRow="0" w:lastRow="0" w:firstColumn="0" w:lastColumn="0" w:oddVBand="0" w:evenVBand="0" w:oddHBand="0" w:evenHBand="0" w:firstRowFirstColumn="0" w:firstRowLastColumn="0" w:lastRowFirstColumn="0" w:lastRowLastColumn="0"/>
            </w:pPr>
            <w:r>
              <w:t>Executive Directors</w:t>
            </w:r>
          </w:p>
        </w:tc>
        <w:tc>
          <w:tcPr>
            <w:tcW w:w="1329" w:type="dxa"/>
          </w:tcPr>
          <w:p w:rsidR="00014F93" w:rsidRDefault="00014F93" w:rsidP="00293432">
            <w:pPr>
              <w:spacing w:after="0"/>
              <w:cnfStyle w:val="000000000000" w:firstRow="0" w:lastRow="0" w:firstColumn="0" w:lastColumn="0" w:oddVBand="0" w:evenVBand="0" w:oddHBand="0" w:evenHBand="0" w:firstRowFirstColumn="0" w:firstRowLastColumn="0" w:lastRowFirstColumn="0" w:lastRowLastColumn="0"/>
            </w:pPr>
            <w:r>
              <w:t>Ongoing</w:t>
            </w:r>
          </w:p>
        </w:tc>
        <w:tc>
          <w:tcPr>
            <w:tcW w:w="2781" w:type="dxa"/>
          </w:tcPr>
          <w:p w:rsidR="00014F93" w:rsidRPr="00BC1D43" w:rsidRDefault="009F06C5" w:rsidP="009F06C5">
            <w:pPr>
              <w:spacing w:after="0"/>
              <w:cnfStyle w:val="000000000000" w:firstRow="0" w:lastRow="0" w:firstColumn="0" w:lastColumn="0" w:oddVBand="0" w:evenVBand="0" w:oddHBand="0" w:evenHBand="0" w:firstRowFirstColumn="0" w:firstRowLastColumn="0" w:lastRowFirstColumn="0" w:lastRowLastColumn="0"/>
            </w:pPr>
            <w:r>
              <w:t xml:space="preserve">Continue </w:t>
            </w:r>
            <w:r w:rsidR="00014F93" w:rsidRPr="00BC1D43">
              <w:t>unconscious bias and cultural awareness training</w:t>
            </w:r>
            <w:r w:rsidR="00014F93">
              <w:t xml:space="preserve"> </w:t>
            </w:r>
            <w:r>
              <w:t>for</w:t>
            </w:r>
            <w:r w:rsidR="00014F93">
              <w:t xml:space="preserve"> all</w:t>
            </w:r>
            <w:r w:rsidR="00014F93" w:rsidRPr="00BC1D43">
              <w:t xml:space="preserve"> staff</w:t>
            </w:r>
            <w:r w:rsidR="00014F93">
              <w:t>.</w:t>
            </w:r>
          </w:p>
        </w:tc>
      </w:tr>
      <w:tr w:rsidR="00014F93" w:rsidTr="002934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rsidR="00014F93" w:rsidRPr="00014F93" w:rsidRDefault="00014F93" w:rsidP="00293432">
            <w:pPr>
              <w:spacing w:after="0"/>
              <w:jc w:val="center"/>
              <w:rPr>
                <w:b w:val="0"/>
              </w:rPr>
            </w:pPr>
            <w:r w:rsidRPr="00014F93">
              <w:rPr>
                <w:b w:val="0"/>
              </w:rPr>
              <w:t>CALD</w:t>
            </w:r>
            <w:r w:rsidRPr="00014F93">
              <w:rPr>
                <w:b w:val="0"/>
              </w:rPr>
              <w:br/>
              <w:t>3</w:t>
            </w:r>
          </w:p>
        </w:tc>
        <w:tc>
          <w:tcPr>
            <w:tcW w:w="2410" w:type="dxa"/>
          </w:tcPr>
          <w:p w:rsidR="00014F93" w:rsidRDefault="00014F93" w:rsidP="00293432">
            <w:pPr>
              <w:spacing w:after="0"/>
              <w:cnfStyle w:val="000000100000" w:firstRow="0" w:lastRow="0" w:firstColumn="0" w:lastColumn="0" w:oddVBand="0" w:evenVBand="0" w:oddHBand="1" w:evenHBand="0" w:firstRowFirstColumn="0" w:firstRowLastColumn="0" w:lastRowFirstColumn="0" w:lastRowLastColumn="0"/>
            </w:pPr>
            <w:r>
              <w:t xml:space="preserve">Promote cultural events and days of significance across the department, </w:t>
            </w:r>
            <w:r w:rsidRPr="00BC1D43">
              <w:t>such as Harmony Day and Refugee Week</w:t>
            </w:r>
          </w:p>
        </w:tc>
        <w:tc>
          <w:tcPr>
            <w:tcW w:w="2268" w:type="dxa"/>
          </w:tcPr>
          <w:p w:rsidR="00014F93" w:rsidRDefault="00014F93" w:rsidP="00293432">
            <w:pPr>
              <w:spacing w:after="0"/>
              <w:cnfStyle w:val="000000100000" w:firstRow="0" w:lastRow="0" w:firstColumn="0" w:lastColumn="0" w:oddVBand="0" w:evenVBand="0" w:oddHBand="1" w:evenHBand="0" w:firstRowFirstColumn="0" w:firstRowLastColumn="0" w:lastRowFirstColumn="0" w:lastRowLastColumn="0"/>
            </w:pPr>
            <w:r>
              <w:t>People and Performance (DTF Comms &amp; Digital Engagement)</w:t>
            </w:r>
          </w:p>
        </w:tc>
        <w:tc>
          <w:tcPr>
            <w:tcW w:w="1329" w:type="dxa"/>
          </w:tcPr>
          <w:p w:rsidR="00014F93" w:rsidRDefault="00014F93" w:rsidP="00293432">
            <w:pPr>
              <w:spacing w:after="0"/>
              <w:cnfStyle w:val="000000100000" w:firstRow="0" w:lastRow="0" w:firstColumn="0" w:lastColumn="0" w:oddVBand="0" w:evenVBand="0" w:oddHBand="1" w:evenHBand="0" w:firstRowFirstColumn="0" w:firstRowLastColumn="0" w:lastRowFirstColumn="0" w:lastRowLastColumn="0"/>
            </w:pPr>
            <w:r>
              <w:t>Mar 2021</w:t>
            </w:r>
          </w:p>
        </w:tc>
        <w:tc>
          <w:tcPr>
            <w:tcW w:w="2781" w:type="dxa"/>
          </w:tcPr>
          <w:p w:rsidR="00014F93" w:rsidRDefault="009F06C5" w:rsidP="00293432">
            <w:pPr>
              <w:spacing w:after="0"/>
              <w:cnfStyle w:val="000000100000" w:firstRow="0" w:lastRow="0" w:firstColumn="0" w:lastColumn="0" w:oddVBand="0" w:evenVBand="0" w:oddHBand="1" w:evenHBand="0" w:firstRowFirstColumn="0" w:firstRowLastColumn="0" w:lastRowFirstColumn="0" w:lastRowLastColumn="0"/>
            </w:pPr>
            <w:r>
              <w:t>2</w:t>
            </w:r>
            <w:r w:rsidR="00014F93">
              <w:t xml:space="preserve"> cultural events/days of significance are included and promoted through</w:t>
            </w:r>
            <w:r w:rsidR="00014F93" w:rsidRPr="00BC1D43">
              <w:t xml:space="preserve"> the DTF Comms calendar</w:t>
            </w:r>
            <w:r w:rsidR="00014F93">
              <w:t>.</w:t>
            </w:r>
          </w:p>
        </w:tc>
      </w:tr>
      <w:tr w:rsidR="00014F93" w:rsidTr="00293432">
        <w:tc>
          <w:tcPr>
            <w:cnfStyle w:val="001000000000" w:firstRow="0" w:lastRow="0" w:firstColumn="1" w:lastColumn="0" w:oddVBand="0" w:evenVBand="0" w:oddHBand="0" w:evenHBand="0" w:firstRowFirstColumn="0" w:firstRowLastColumn="0" w:lastRowFirstColumn="0" w:lastRowLastColumn="0"/>
            <w:tcW w:w="846" w:type="dxa"/>
          </w:tcPr>
          <w:p w:rsidR="00014F93" w:rsidRPr="00014F93" w:rsidRDefault="00014F93" w:rsidP="00293432">
            <w:pPr>
              <w:spacing w:after="0"/>
              <w:jc w:val="center"/>
              <w:rPr>
                <w:b w:val="0"/>
              </w:rPr>
            </w:pPr>
            <w:r w:rsidRPr="00014F93">
              <w:rPr>
                <w:b w:val="0"/>
              </w:rPr>
              <w:t>CALD</w:t>
            </w:r>
            <w:r w:rsidRPr="00014F93">
              <w:rPr>
                <w:b w:val="0"/>
              </w:rPr>
              <w:br/>
              <w:t>4</w:t>
            </w:r>
          </w:p>
        </w:tc>
        <w:tc>
          <w:tcPr>
            <w:tcW w:w="2410" w:type="dxa"/>
          </w:tcPr>
          <w:p w:rsidR="00014F93" w:rsidRPr="00783504" w:rsidRDefault="00014F93" w:rsidP="00293432">
            <w:pPr>
              <w:spacing w:after="0"/>
              <w:cnfStyle w:val="000000000000" w:firstRow="0" w:lastRow="0" w:firstColumn="0" w:lastColumn="0" w:oddVBand="0" w:evenVBand="0" w:oddHBand="0" w:evenHBand="0" w:firstRowFirstColumn="0" w:firstRowLastColumn="0" w:lastRowFirstColumn="0" w:lastRowLastColumn="0"/>
            </w:pPr>
            <w:r>
              <w:t>Ensure</w:t>
            </w:r>
            <w:r w:rsidRPr="00783504">
              <w:t xml:space="preserve"> promotional and </w:t>
            </w:r>
            <w:r>
              <w:t xml:space="preserve">information materials </w:t>
            </w:r>
            <w:r w:rsidRPr="00783504">
              <w:t xml:space="preserve">are suitable for clients from multicultural backgrounds </w:t>
            </w:r>
          </w:p>
        </w:tc>
        <w:tc>
          <w:tcPr>
            <w:tcW w:w="2268" w:type="dxa"/>
          </w:tcPr>
          <w:p w:rsidR="00014F93" w:rsidRDefault="00014F93" w:rsidP="00293432">
            <w:pPr>
              <w:spacing w:after="0"/>
              <w:cnfStyle w:val="000000000000" w:firstRow="0" w:lastRow="0" w:firstColumn="0" w:lastColumn="0" w:oddVBand="0" w:evenVBand="0" w:oddHBand="0" w:evenHBand="0" w:firstRowFirstColumn="0" w:firstRowLastColumn="0" w:lastRowFirstColumn="0" w:lastRowLastColumn="0"/>
            </w:pPr>
            <w:r>
              <w:t>People and Performance (DTF Comms &amp; Digital Engagement)</w:t>
            </w:r>
          </w:p>
          <w:p w:rsidR="00D75EA2" w:rsidRDefault="00D75EA2" w:rsidP="00293432">
            <w:pPr>
              <w:spacing w:after="0"/>
              <w:cnfStyle w:val="000000000000" w:firstRow="0" w:lastRow="0" w:firstColumn="0" w:lastColumn="0" w:oddVBand="0" w:evenVBand="0" w:oddHBand="0" w:evenHBand="0" w:firstRowFirstColumn="0" w:firstRowLastColumn="0" w:lastRowFirstColumn="0" w:lastRowLastColumn="0"/>
            </w:pPr>
          </w:p>
          <w:p w:rsidR="00014F93" w:rsidRDefault="00014F93" w:rsidP="00293432">
            <w:pPr>
              <w:spacing w:after="0"/>
              <w:cnfStyle w:val="000000000000" w:firstRow="0" w:lastRow="0" w:firstColumn="0" w:lastColumn="0" w:oddVBand="0" w:evenVBand="0" w:oddHBand="0" w:evenHBand="0" w:firstRowFirstColumn="0" w:firstRowLastColumn="0" w:lastRowFirstColumn="0" w:lastRowLastColumn="0"/>
            </w:pPr>
            <w:r>
              <w:t>DTF branches with customer facing services</w:t>
            </w:r>
          </w:p>
        </w:tc>
        <w:tc>
          <w:tcPr>
            <w:tcW w:w="1329" w:type="dxa"/>
          </w:tcPr>
          <w:p w:rsidR="00014F93" w:rsidRDefault="00014F93" w:rsidP="00293432">
            <w:pPr>
              <w:spacing w:after="0"/>
              <w:cnfStyle w:val="000000000000" w:firstRow="0" w:lastRow="0" w:firstColumn="0" w:lastColumn="0" w:oddVBand="0" w:evenVBand="0" w:oddHBand="0" w:evenHBand="0" w:firstRowFirstColumn="0" w:firstRowLastColumn="0" w:lastRowFirstColumn="0" w:lastRowLastColumn="0"/>
            </w:pPr>
            <w:r>
              <w:t>Sept 2023</w:t>
            </w:r>
          </w:p>
        </w:tc>
        <w:tc>
          <w:tcPr>
            <w:tcW w:w="2781" w:type="dxa"/>
          </w:tcPr>
          <w:p w:rsidR="00014F93" w:rsidRDefault="00014F93" w:rsidP="00293432">
            <w:pPr>
              <w:spacing w:after="0"/>
              <w:cnfStyle w:val="000000000000" w:firstRow="0" w:lastRow="0" w:firstColumn="0" w:lastColumn="0" w:oddVBand="0" w:evenVBand="0" w:oddHBand="0" w:evenHBand="0" w:firstRowFirstColumn="0" w:firstRowLastColumn="0" w:lastRowFirstColumn="0" w:lastRowLastColumn="0"/>
            </w:pPr>
            <w:r w:rsidRPr="00BC1D43">
              <w:t>Translation services applied to all websites.</w:t>
            </w:r>
          </w:p>
          <w:p w:rsidR="00014F93" w:rsidRDefault="00014F93" w:rsidP="00293432">
            <w:pPr>
              <w:spacing w:after="0"/>
              <w:cnfStyle w:val="000000000000" w:firstRow="0" w:lastRow="0" w:firstColumn="0" w:lastColumn="0" w:oddVBand="0" w:evenVBand="0" w:oddHBand="0" w:evenHBand="0" w:firstRowFirstColumn="0" w:firstRowLastColumn="0" w:lastRowFirstColumn="0" w:lastRowLastColumn="0"/>
            </w:pPr>
            <w:r>
              <w:t xml:space="preserve">Promotional/information materials and reviewed and updated with translation or reference to translation services. </w:t>
            </w:r>
          </w:p>
        </w:tc>
      </w:tr>
    </w:tbl>
    <w:p w:rsidR="00014F93" w:rsidRDefault="00014F93" w:rsidP="00014F93"/>
    <w:p w:rsidR="00293432" w:rsidRDefault="00293432">
      <w:pPr>
        <w:spacing w:after="0"/>
        <w:rPr>
          <w:b/>
          <w:caps/>
          <w:sz w:val="24"/>
          <w:szCs w:val="20"/>
        </w:rPr>
      </w:pPr>
      <w:r>
        <w:br w:type="page"/>
      </w:r>
    </w:p>
    <w:p w:rsidR="00014F93" w:rsidRDefault="00E16CC3" w:rsidP="00014F93">
      <w:pPr>
        <w:pStyle w:val="Heading2"/>
      </w:pPr>
      <w:bookmarkStart w:id="17" w:name="_Toc54268313"/>
      <w:r>
        <w:lastRenderedPageBreak/>
        <w:t>Gender e</w:t>
      </w:r>
      <w:r w:rsidR="00D10A60">
        <w:t>quality and respect</w:t>
      </w:r>
      <w:bookmarkEnd w:id="17"/>
    </w:p>
    <w:p w:rsidR="00014F93" w:rsidRDefault="00014F93" w:rsidP="00014F93">
      <w:pPr>
        <w:pStyle w:val="Heading3"/>
      </w:pPr>
      <w:r>
        <w:t>Objective</w:t>
      </w:r>
    </w:p>
    <w:p w:rsidR="00014F93" w:rsidRDefault="00014F93" w:rsidP="00014F93">
      <w:pPr>
        <w:spacing w:after="0"/>
      </w:pPr>
      <w:r>
        <w:t xml:space="preserve">We are committed to ensuring our workplace provides equal opportunity and advancement in employment regardless of gender, where </w:t>
      </w:r>
      <w:r w:rsidR="009F06C5">
        <w:t>flexible working</w:t>
      </w:r>
      <w:r>
        <w:t xml:space="preserve"> arrangements support </w:t>
      </w:r>
      <w:r w:rsidR="009F06C5">
        <w:t>all employees</w:t>
      </w:r>
      <w:r>
        <w:t xml:space="preserve"> to balance</w:t>
      </w:r>
      <w:r w:rsidR="009F06C5">
        <w:t xml:space="preserve"> their work </w:t>
      </w:r>
      <w:r w:rsidR="003F18F5">
        <w:t xml:space="preserve">commitments </w:t>
      </w:r>
      <w:r w:rsidR="009F06C5">
        <w:t>with</w:t>
      </w:r>
      <w:r>
        <w:t xml:space="preserve"> family and caring responsibilities.</w:t>
      </w:r>
    </w:p>
    <w:p w:rsidR="009F06C5" w:rsidRDefault="009F06C5" w:rsidP="00014F93">
      <w:pPr>
        <w:spacing w:after="0"/>
      </w:pPr>
    </w:p>
    <w:p w:rsidR="00014F93" w:rsidRDefault="00014F93" w:rsidP="00014F93">
      <w:pPr>
        <w:spacing w:after="0"/>
      </w:pPr>
      <w:r>
        <w:t>Our focus also includes our commitment to helping employees and clients experiencing family and domestic violence by providing information, referrals, support and relevant leave.</w:t>
      </w:r>
    </w:p>
    <w:p w:rsidR="00014F93" w:rsidRDefault="00014F93" w:rsidP="00014F93">
      <w:pPr>
        <w:spacing w:after="0"/>
      </w:pPr>
    </w:p>
    <w:p w:rsidR="00014F93" w:rsidRDefault="00014F93" w:rsidP="00293432">
      <w:pPr>
        <w:pStyle w:val="Heading3"/>
      </w:pPr>
      <w:r>
        <w:t>How we will achieve this</w:t>
      </w:r>
    </w:p>
    <w:p w:rsidR="00293432" w:rsidRDefault="00014F93" w:rsidP="00014F93">
      <w:pPr>
        <w:spacing w:after="0"/>
      </w:pPr>
      <w:r>
        <w:t>Through the achievement of actions outlined in the Gender Equality and Respect Action Plan, DTF will achieve the above objective.</w:t>
      </w:r>
    </w:p>
    <w:p w:rsidR="00293432" w:rsidRDefault="00293432" w:rsidP="00014F93">
      <w:pPr>
        <w:spacing w:after="0"/>
      </w:pPr>
    </w:p>
    <w:p w:rsidR="00014F93" w:rsidRDefault="000A6B4D" w:rsidP="00293432">
      <w:pPr>
        <w:pStyle w:val="ListParagraph"/>
        <w:numPr>
          <w:ilvl w:val="0"/>
          <w:numId w:val="7"/>
        </w:numPr>
        <w:spacing w:after="0"/>
      </w:pPr>
      <w:hyperlink r:id="rId13" w:history="1">
        <w:r w:rsidR="00293432" w:rsidRPr="00293432">
          <w:rPr>
            <w:rStyle w:val="Hyperlink"/>
          </w:rPr>
          <w:t>DTF Gender Equality and Respect Action Plan</w:t>
        </w:r>
      </w:hyperlink>
      <w:r w:rsidR="00014F93">
        <w:br w:type="page"/>
      </w:r>
    </w:p>
    <w:p w:rsidR="00293432" w:rsidRDefault="00293432" w:rsidP="00293432">
      <w:pPr>
        <w:pStyle w:val="Heading2"/>
      </w:pPr>
      <w:bookmarkStart w:id="18" w:name="_Toc54268314"/>
      <w:r>
        <w:lastRenderedPageBreak/>
        <w:t xml:space="preserve">LGBTIQ+ </w:t>
      </w:r>
      <w:r w:rsidR="00D10A60">
        <w:t>people</w:t>
      </w:r>
      <w:bookmarkEnd w:id="18"/>
    </w:p>
    <w:p w:rsidR="00293432" w:rsidRDefault="00293432" w:rsidP="00293432">
      <w:pPr>
        <w:pStyle w:val="Heading3"/>
      </w:pPr>
      <w:r>
        <w:t>Objective</w:t>
      </w:r>
    </w:p>
    <w:p w:rsidR="00293432" w:rsidRDefault="00293432" w:rsidP="00293432">
      <w:r>
        <w:t>Our objective is to create a workplace, which is fair, safe, and inclusive of all people regardl</w:t>
      </w:r>
      <w:r w:rsidR="003F18F5">
        <w:t>ess of their sexual orientation or</w:t>
      </w:r>
      <w:r w:rsidR="00D75EA2">
        <w:t xml:space="preserve"> </w:t>
      </w:r>
      <w:r>
        <w:t>gender identity. We aim to foster a workplace environment and culture where</w:t>
      </w:r>
      <w:r w:rsidR="003F18F5">
        <w:t xml:space="preserve"> </w:t>
      </w:r>
      <w:r>
        <w:t>all employees can bring their whole self to work without the need to edit behaviour and without fear of bias or intimidation.</w:t>
      </w:r>
    </w:p>
    <w:p w:rsidR="00014F93" w:rsidRDefault="00293432" w:rsidP="00293432">
      <w:pPr>
        <w:pStyle w:val="Heading3"/>
      </w:pPr>
      <w:r>
        <w:t>How we will achieve this</w:t>
      </w:r>
    </w:p>
    <w:tbl>
      <w:tblPr>
        <w:tblStyle w:val="GridTable4-Accent5"/>
        <w:tblW w:w="9634" w:type="dxa"/>
        <w:tblLayout w:type="fixed"/>
        <w:tblCellMar>
          <w:top w:w="57" w:type="dxa"/>
          <w:left w:w="85" w:type="dxa"/>
          <w:bottom w:w="57" w:type="dxa"/>
          <w:right w:w="85" w:type="dxa"/>
        </w:tblCellMar>
        <w:tblLook w:val="04A0" w:firstRow="1" w:lastRow="0" w:firstColumn="1" w:lastColumn="0" w:noHBand="0" w:noVBand="1"/>
      </w:tblPr>
      <w:tblGrid>
        <w:gridCol w:w="1129"/>
        <w:gridCol w:w="2268"/>
        <w:gridCol w:w="1701"/>
        <w:gridCol w:w="1418"/>
        <w:gridCol w:w="3118"/>
      </w:tblGrid>
      <w:tr w:rsidR="004863F8" w:rsidTr="007E3F5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293432" w:rsidRPr="008D62F1" w:rsidRDefault="00293432" w:rsidP="004863F8">
            <w:pPr>
              <w:spacing w:after="0"/>
              <w:rPr>
                <w:b w:val="0"/>
              </w:rPr>
            </w:pPr>
            <w:r>
              <w:t xml:space="preserve">No. </w:t>
            </w:r>
          </w:p>
        </w:tc>
        <w:tc>
          <w:tcPr>
            <w:tcW w:w="2268" w:type="dxa"/>
          </w:tcPr>
          <w:p w:rsidR="00293432" w:rsidRPr="008D62F1" w:rsidRDefault="00293432" w:rsidP="004863F8">
            <w:pPr>
              <w:spacing w:after="0"/>
              <w:cnfStyle w:val="100000000000" w:firstRow="1" w:lastRow="0" w:firstColumn="0" w:lastColumn="0" w:oddVBand="0" w:evenVBand="0" w:oddHBand="0" w:evenHBand="0" w:firstRowFirstColumn="0" w:firstRowLastColumn="0" w:lastRowFirstColumn="0" w:lastRowLastColumn="0"/>
              <w:rPr>
                <w:b w:val="0"/>
              </w:rPr>
            </w:pPr>
            <w:r w:rsidRPr="008D62F1">
              <w:t>Action</w:t>
            </w:r>
          </w:p>
        </w:tc>
        <w:tc>
          <w:tcPr>
            <w:tcW w:w="1701" w:type="dxa"/>
          </w:tcPr>
          <w:p w:rsidR="00293432" w:rsidRPr="008D62F1" w:rsidRDefault="00293432" w:rsidP="004863F8">
            <w:pPr>
              <w:spacing w:after="0"/>
              <w:cnfStyle w:val="100000000000" w:firstRow="1" w:lastRow="0" w:firstColumn="0" w:lastColumn="0" w:oddVBand="0" w:evenVBand="0" w:oddHBand="0" w:evenHBand="0" w:firstRowFirstColumn="0" w:firstRowLastColumn="0" w:lastRowFirstColumn="0" w:lastRowLastColumn="0"/>
              <w:rPr>
                <w:b w:val="0"/>
              </w:rPr>
            </w:pPr>
            <w:r>
              <w:t>Responsibility</w:t>
            </w:r>
          </w:p>
        </w:tc>
        <w:tc>
          <w:tcPr>
            <w:tcW w:w="1418" w:type="dxa"/>
          </w:tcPr>
          <w:p w:rsidR="00293432" w:rsidRDefault="00293432" w:rsidP="004863F8">
            <w:pPr>
              <w:spacing w:after="0"/>
              <w:cnfStyle w:val="100000000000" w:firstRow="1" w:lastRow="0" w:firstColumn="0" w:lastColumn="0" w:oddVBand="0" w:evenVBand="0" w:oddHBand="0" w:evenHBand="0" w:firstRowFirstColumn="0" w:firstRowLastColumn="0" w:lastRowFirstColumn="0" w:lastRowLastColumn="0"/>
              <w:rPr>
                <w:b w:val="0"/>
              </w:rPr>
            </w:pPr>
            <w:r>
              <w:t>Timeframe</w:t>
            </w:r>
          </w:p>
        </w:tc>
        <w:tc>
          <w:tcPr>
            <w:tcW w:w="3118" w:type="dxa"/>
          </w:tcPr>
          <w:p w:rsidR="00293432" w:rsidRDefault="00293432" w:rsidP="004863F8">
            <w:pPr>
              <w:spacing w:after="0"/>
              <w:cnfStyle w:val="100000000000" w:firstRow="1" w:lastRow="0" w:firstColumn="0" w:lastColumn="0" w:oddVBand="0" w:evenVBand="0" w:oddHBand="0" w:evenHBand="0" w:firstRowFirstColumn="0" w:firstRowLastColumn="0" w:lastRowFirstColumn="0" w:lastRowLastColumn="0"/>
              <w:rPr>
                <w:b w:val="0"/>
              </w:rPr>
            </w:pPr>
            <w:r>
              <w:t>Measure of success</w:t>
            </w:r>
          </w:p>
        </w:tc>
      </w:tr>
      <w:tr w:rsidR="004863F8" w:rsidTr="007E3F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293432" w:rsidRPr="00293432" w:rsidRDefault="00293432" w:rsidP="004863F8">
            <w:pPr>
              <w:spacing w:after="0"/>
              <w:jc w:val="center"/>
              <w:rPr>
                <w:b w:val="0"/>
              </w:rPr>
            </w:pPr>
            <w:r w:rsidRPr="00293432">
              <w:rPr>
                <w:b w:val="0"/>
              </w:rPr>
              <w:t>LGBTIQ+</w:t>
            </w:r>
            <w:r w:rsidRPr="00293432">
              <w:rPr>
                <w:b w:val="0"/>
              </w:rPr>
              <w:br/>
              <w:t>1</w:t>
            </w:r>
          </w:p>
        </w:tc>
        <w:tc>
          <w:tcPr>
            <w:tcW w:w="2268" w:type="dxa"/>
          </w:tcPr>
          <w:p w:rsidR="00293432" w:rsidRDefault="00293432" w:rsidP="004863F8">
            <w:pPr>
              <w:spacing w:after="0"/>
              <w:cnfStyle w:val="000000100000" w:firstRow="0" w:lastRow="0" w:firstColumn="0" w:lastColumn="0" w:oddVBand="0" w:evenVBand="0" w:oddHBand="1" w:evenHBand="0" w:firstRowFirstColumn="0" w:firstRowLastColumn="0" w:lastRowFirstColumn="0" w:lastRowLastColumn="0"/>
            </w:pPr>
            <w:r>
              <w:t xml:space="preserve">Ensure DTF policies and procedures are inclusive of LGBTIQ+ people </w:t>
            </w:r>
          </w:p>
        </w:tc>
        <w:tc>
          <w:tcPr>
            <w:tcW w:w="1701" w:type="dxa"/>
          </w:tcPr>
          <w:p w:rsidR="00293432" w:rsidRDefault="00293432" w:rsidP="004863F8">
            <w:pPr>
              <w:spacing w:after="0"/>
              <w:cnfStyle w:val="000000100000" w:firstRow="0" w:lastRow="0" w:firstColumn="0" w:lastColumn="0" w:oddVBand="0" w:evenVBand="0" w:oddHBand="1" w:evenHBand="0" w:firstRowFirstColumn="0" w:firstRowLastColumn="0" w:lastRowFirstColumn="0" w:lastRowLastColumn="0"/>
            </w:pPr>
            <w:r>
              <w:t>LGBTIQ+ working group</w:t>
            </w:r>
          </w:p>
        </w:tc>
        <w:tc>
          <w:tcPr>
            <w:tcW w:w="1418" w:type="dxa"/>
          </w:tcPr>
          <w:p w:rsidR="00293432" w:rsidRDefault="00293432" w:rsidP="004863F8">
            <w:pPr>
              <w:spacing w:after="0"/>
              <w:cnfStyle w:val="000000100000" w:firstRow="0" w:lastRow="0" w:firstColumn="0" w:lastColumn="0" w:oddVBand="0" w:evenVBand="0" w:oddHBand="1" w:evenHBand="0" w:firstRowFirstColumn="0" w:firstRowLastColumn="0" w:lastRowFirstColumn="0" w:lastRowLastColumn="0"/>
            </w:pPr>
            <w:r>
              <w:t>Jul 2023</w:t>
            </w:r>
          </w:p>
        </w:tc>
        <w:tc>
          <w:tcPr>
            <w:tcW w:w="3118" w:type="dxa"/>
          </w:tcPr>
          <w:p w:rsidR="00293432" w:rsidRDefault="00293432" w:rsidP="004863F8">
            <w:pPr>
              <w:spacing w:after="0"/>
              <w:cnfStyle w:val="000000100000" w:firstRow="0" w:lastRow="0" w:firstColumn="0" w:lastColumn="0" w:oddVBand="0" w:evenVBand="0" w:oddHBand="1" w:evenHBand="0" w:firstRowFirstColumn="0" w:firstRowLastColumn="0" w:lastRowFirstColumn="0" w:lastRowLastColumn="0"/>
            </w:pPr>
            <w:r>
              <w:t>P</w:t>
            </w:r>
            <w:r w:rsidRPr="00BB4715">
              <w:t xml:space="preserve">olicies assessed and, where applicable, referred to the </w:t>
            </w:r>
            <w:r>
              <w:t>policy owner to update in line with inclusive language.</w:t>
            </w:r>
          </w:p>
        </w:tc>
      </w:tr>
      <w:tr w:rsidR="004863F8" w:rsidTr="007E3F55">
        <w:tc>
          <w:tcPr>
            <w:cnfStyle w:val="001000000000" w:firstRow="0" w:lastRow="0" w:firstColumn="1" w:lastColumn="0" w:oddVBand="0" w:evenVBand="0" w:oddHBand="0" w:evenHBand="0" w:firstRowFirstColumn="0" w:firstRowLastColumn="0" w:lastRowFirstColumn="0" w:lastRowLastColumn="0"/>
            <w:tcW w:w="1129" w:type="dxa"/>
          </w:tcPr>
          <w:p w:rsidR="00293432" w:rsidRPr="00293432" w:rsidRDefault="00293432" w:rsidP="004863F8">
            <w:pPr>
              <w:spacing w:after="0"/>
              <w:jc w:val="center"/>
              <w:rPr>
                <w:b w:val="0"/>
              </w:rPr>
            </w:pPr>
            <w:r w:rsidRPr="00293432">
              <w:rPr>
                <w:b w:val="0"/>
              </w:rPr>
              <w:t>LGBTIQ+</w:t>
            </w:r>
            <w:r w:rsidRPr="00293432">
              <w:rPr>
                <w:b w:val="0"/>
              </w:rPr>
              <w:br/>
              <w:t>2</w:t>
            </w:r>
          </w:p>
        </w:tc>
        <w:tc>
          <w:tcPr>
            <w:tcW w:w="2268" w:type="dxa"/>
          </w:tcPr>
          <w:p w:rsidR="00293432" w:rsidRDefault="00293432" w:rsidP="004863F8">
            <w:pPr>
              <w:spacing w:after="0"/>
              <w:cnfStyle w:val="000000000000" w:firstRow="0" w:lastRow="0" w:firstColumn="0" w:lastColumn="0" w:oddVBand="0" w:evenVBand="0" w:oddHBand="0" w:evenHBand="0" w:firstRowFirstColumn="0" w:firstRowLastColumn="0" w:lastRowFirstColumn="0" w:lastRowLastColumn="0"/>
            </w:pPr>
            <w:r>
              <w:t>Provide</w:t>
            </w:r>
            <w:r w:rsidRPr="00DD0B92">
              <w:t xml:space="preserve"> wellbeing resources for LGBTIQ+ employees</w:t>
            </w:r>
          </w:p>
        </w:tc>
        <w:tc>
          <w:tcPr>
            <w:tcW w:w="1701" w:type="dxa"/>
          </w:tcPr>
          <w:p w:rsidR="00293432" w:rsidRDefault="00293432" w:rsidP="004863F8">
            <w:pPr>
              <w:spacing w:after="0"/>
              <w:cnfStyle w:val="000000000000" w:firstRow="0" w:lastRow="0" w:firstColumn="0" w:lastColumn="0" w:oddVBand="0" w:evenVBand="0" w:oddHBand="0" w:evenHBand="0" w:firstRowFirstColumn="0" w:firstRowLastColumn="0" w:lastRowFirstColumn="0" w:lastRowLastColumn="0"/>
            </w:pPr>
            <w:r>
              <w:t>People and Performance (WHS)</w:t>
            </w:r>
          </w:p>
        </w:tc>
        <w:tc>
          <w:tcPr>
            <w:tcW w:w="1418" w:type="dxa"/>
          </w:tcPr>
          <w:p w:rsidR="00293432" w:rsidRDefault="00293432" w:rsidP="004863F8">
            <w:pPr>
              <w:spacing w:after="0"/>
              <w:cnfStyle w:val="000000000000" w:firstRow="0" w:lastRow="0" w:firstColumn="0" w:lastColumn="0" w:oddVBand="0" w:evenVBand="0" w:oddHBand="0" w:evenHBand="0" w:firstRowFirstColumn="0" w:firstRowLastColumn="0" w:lastRowFirstColumn="0" w:lastRowLastColumn="0"/>
            </w:pPr>
            <w:r>
              <w:t>Jul 2022</w:t>
            </w:r>
          </w:p>
        </w:tc>
        <w:tc>
          <w:tcPr>
            <w:tcW w:w="3118" w:type="dxa"/>
          </w:tcPr>
          <w:p w:rsidR="00293432" w:rsidRDefault="00293432" w:rsidP="004863F8">
            <w:pPr>
              <w:spacing w:after="0"/>
              <w:cnfStyle w:val="000000000000" w:firstRow="0" w:lastRow="0" w:firstColumn="0" w:lastColumn="0" w:oddVBand="0" w:evenVBand="0" w:oddHBand="0" w:evenHBand="0" w:firstRowFirstColumn="0" w:firstRowLastColumn="0" w:lastRowFirstColumn="0" w:lastRowLastColumn="0"/>
            </w:pPr>
            <w:r>
              <w:t xml:space="preserve">Intranet page developed with information/links to relevant support </w:t>
            </w:r>
          </w:p>
        </w:tc>
      </w:tr>
      <w:tr w:rsidR="004863F8" w:rsidTr="007E3F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293432" w:rsidRPr="00293432" w:rsidRDefault="00293432" w:rsidP="004863F8">
            <w:pPr>
              <w:spacing w:after="0"/>
              <w:jc w:val="center"/>
              <w:rPr>
                <w:b w:val="0"/>
              </w:rPr>
            </w:pPr>
            <w:r w:rsidRPr="00293432">
              <w:rPr>
                <w:b w:val="0"/>
              </w:rPr>
              <w:t>LGBTIQ+</w:t>
            </w:r>
            <w:r w:rsidRPr="00293432">
              <w:rPr>
                <w:b w:val="0"/>
              </w:rPr>
              <w:br/>
              <w:t>3</w:t>
            </w:r>
          </w:p>
        </w:tc>
        <w:tc>
          <w:tcPr>
            <w:tcW w:w="2268" w:type="dxa"/>
          </w:tcPr>
          <w:p w:rsidR="00293432" w:rsidRPr="006E33F2" w:rsidRDefault="00293432" w:rsidP="004863F8">
            <w:pPr>
              <w:spacing w:after="0"/>
              <w:cnfStyle w:val="000000100000" w:firstRow="0" w:lastRow="0" w:firstColumn="0" w:lastColumn="0" w:oddVBand="0" w:evenVBand="0" w:oddHBand="1" w:evenHBand="0" w:firstRowFirstColumn="0" w:firstRowLastColumn="0" w:lastRowFirstColumn="0" w:lastRowLastColumn="0"/>
            </w:pPr>
            <w:r w:rsidRPr="006E33F2">
              <w:t>DTF staff to be recognised in accordance with the gender they identify with.</w:t>
            </w:r>
          </w:p>
        </w:tc>
        <w:tc>
          <w:tcPr>
            <w:tcW w:w="1701" w:type="dxa"/>
          </w:tcPr>
          <w:p w:rsidR="00293432" w:rsidRPr="006E33F2" w:rsidRDefault="00293432" w:rsidP="004863F8">
            <w:pPr>
              <w:spacing w:after="0"/>
              <w:cnfStyle w:val="000000100000" w:firstRow="0" w:lastRow="0" w:firstColumn="0" w:lastColumn="0" w:oddVBand="0" w:evenVBand="0" w:oddHBand="1" w:evenHBand="0" w:firstRowFirstColumn="0" w:firstRowLastColumn="0" w:lastRowFirstColumn="0" w:lastRowLastColumn="0"/>
            </w:pPr>
            <w:r w:rsidRPr="00215992">
              <w:t>People and Performance</w:t>
            </w:r>
            <w:r w:rsidRPr="006E33F2">
              <w:t xml:space="preserve"> (HR)</w:t>
            </w:r>
          </w:p>
        </w:tc>
        <w:tc>
          <w:tcPr>
            <w:tcW w:w="1418" w:type="dxa"/>
          </w:tcPr>
          <w:p w:rsidR="00293432" w:rsidRPr="00215992" w:rsidRDefault="00293432" w:rsidP="004863F8">
            <w:pPr>
              <w:spacing w:after="0"/>
              <w:cnfStyle w:val="000000100000" w:firstRow="0" w:lastRow="0" w:firstColumn="0" w:lastColumn="0" w:oddVBand="0" w:evenVBand="0" w:oddHBand="1" w:evenHBand="0" w:firstRowFirstColumn="0" w:firstRowLastColumn="0" w:lastRowFirstColumn="0" w:lastRowLastColumn="0"/>
            </w:pPr>
            <w:r>
              <w:t>Mar 2023</w:t>
            </w:r>
          </w:p>
        </w:tc>
        <w:tc>
          <w:tcPr>
            <w:tcW w:w="3118" w:type="dxa"/>
          </w:tcPr>
          <w:p w:rsidR="00293432" w:rsidRPr="00215992" w:rsidRDefault="00293432" w:rsidP="004863F8">
            <w:pPr>
              <w:spacing w:after="0"/>
              <w:cnfStyle w:val="000000100000" w:firstRow="0" w:lastRow="0" w:firstColumn="0" w:lastColumn="0" w:oddVBand="0" w:evenVBand="0" w:oddHBand="1" w:evenHBand="0" w:firstRowFirstColumn="0" w:firstRowLastColumn="0" w:lastRowFirstColumn="0" w:lastRowLastColumn="0"/>
            </w:pPr>
            <w:r>
              <w:t>Investigation conducted</w:t>
            </w:r>
            <w:r w:rsidRPr="00215992">
              <w:t xml:space="preserve"> </w:t>
            </w:r>
            <w:r>
              <w:t xml:space="preserve">regarding </w:t>
            </w:r>
            <w:r w:rsidRPr="00215992">
              <w:t>updat</w:t>
            </w:r>
            <w:r>
              <w:t>ing</w:t>
            </w:r>
            <w:r w:rsidRPr="00215992">
              <w:t xml:space="preserve"> HR and personnel forms/systems to allow for inclusive gender identification </w:t>
            </w:r>
          </w:p>
        </w:tc>
      </w:tr>
      <w:tr w:rsidR="004863F8" w:rsidTr="007E3F55">
        <w:tc>
          <w:tcPr>
            <w:cnfStyle w:val="001000000000" w:firstRow="0" w:lastRow="0" w:firstColumn="1" w:lastColumn="0" w:oddVBand="0" w:evenVBand="0" w:oddHBand="0" w:evenHBand="0" w:firstRowFirstColumn="0" w:firstRowLastColumn="0" w:lastRowFirstColumn="0" w:lastRowLastColumn="0"/>
            <w:tcW w:w="1129" w:type="dxa"/>
          </w:tcPr>
          <w:p w:rsidR="00293432" w:rsidRPr="00293432" w:rsidRDefault="00293432" w:rsidP="004863F8">
            <w:pPr>
              <w:spacing w:after="0"/>
              <w:jc w:val="center"/>
              <w:rPr>
                <w:b w:val="0"/>
              </w:rPr>
            </w:pPr>
            <w:r w:rsidRPr="00293432">
              <w:rPr>
                <w:b w:val="0"/>
              </w:rPr>
              <w:t>LGBTIQ+</w:t>
            </w:r>
            <w:r w:rsidRPr="00293432">
              <w:rPr>
                <w:b w:val="0"/>
              </w:rPr>
              <w:br/>
              <w:t>4</w:t>
            </w:r>
          </w:p>
        </w:tc>
        <w:tc>
          <w:tcPr>
            <w:tcW w:w="2268" w:type="dxa"/>
          </w:tcPr>
          <w:p w:rsidR="00293432" w:rsidRPr="00215992" w:rsidRDefault="00293432" w:rsidP="004863F8">
            <w:pPr>
              <w:spacing w:after="0"/>
              <w:cnfStyle w:val="000000000000" w:firstRow="0" w:lastRow="0" w:firstColumn="0" w:lastColumn="0" w:oddVBand="0" w:evenVBand="0" w:oddHBand="0" w:evenHBand="0" w:firstRowFirstColumn="0" w:firstRowLastColumn="0" w:lastRowFirstColumn="0" w:lastRowLastColumn="0"/>
            </w:pPr>
            <w:r w:rsidRPr="006E33F2">
              <w:t xml:space="preserve">Actions and initiatives in this Strategy are informed by appropriate LGBTIQ+ knowledge </w:t>
            </w:r>
          </w:p>
        </w:tc>
        <w:tc>
          <w:tcPr>
            <w:tcW w:w="1701" w:type="dxa"/>
          </w:tcPr>
          <w:p w:rsidR="00293432" w:rsidRPr="00215992" w:rsidRDefault="00293432" w:rsidP="004863F8">
            <w:pPr>
              <w:spacing w:after="0"/>
              <w:cnfStyle w:val="000000000000" w:firstRow="0" w:lastRow="0" w:firstColumn="0" w:lastColumn="0" w:oddVBand="0" w:evenVBand="0" w:oddHBand="0" w:evenHBand="0" w:firstRowFirstColumn="0" w:firstRowLastColumn="0" w:lastRowFirstColumn="0" w:lastRowLastColumn="0"/>
            </w:pPr>
            <w:r w:rsidRPr="00215992">
              <w:t xml:space="preserve">Equity, Diversity &amp; Inclusion Committee </w:t>
            </w:r>
          </w:p>
        </w:tc>
        <w:tc>
          <w:tcPr>
            <w:tcW w:w="1418" w:type="dxa"/>
          </w:tcPr>
          <w:p w:rsidR="00293432" w:rsidRPr="00215992" w:rsidRDefault="00293432" w:rsidP="004863F8">
            <w:pPr>
              <w:spacing w:after="0"/>
              <w:cnfStyle w:val="000000000000" w:firstRow="0" w:lastRow="0" w:firstColumn="0" w:lastColumn="0" w:oddVBand="0" w:evenVBand="0" w:oddHBand="0" w:evenHBand="0" w:firstRowFirstColumn="0" w:firstRowLastColumn="0" w:lastRowFirstColumn="0" w:lastRowLastColumn="0"/>
            </w:pPr>
            <w:r>
              <w:t>Mar 2021</w:t>
            </w:r>
          </w:p>
        </w:tc>
        <w:tc>
          <w:tcPr>
            <w:tcW w:w="3118" w:type="dxa"/>
          </w:tcPr>
          <w:p w:rsidR="00293432" w:rsidRPr="006E33F2" w:rsidRDefault="00293432" w:rsidP="004863F8">
            <w:pPr>
              <w:spacing w:after="0"/>
              <w:cnfStyle w:val="000000000000" w:firstRow="0" w:lastRow="0" w:firstColumn="0" w:lastColumn="0" w:oddVBand="0" w:evenVBand="0" w:oddHBand="0" w:evenHBand="0" w:firstRowFirstColumn="0" w:firstRowLastColumn="0" w:lastRowFirstColumn="0" w:lastRowLastColumn="0"/>
            </w:pPr>
            <w:r w:rsidRPr="00215992">
              <w:t xml:space="preserve">Source participants for a </w:t>
            </w:r>
            <w:r w:rsidRPr="008A7BA7">
              <w:t xml:space="preserve">LGBTIQ+ </w:t>
            </w:r>
            <w:r>
              <w:t>Working Group</w:t>
            </w:r>
            <w:r w:rsidRPr="008A7BA7">
              <w:t>.</w:t>
            </w:r>
          </w:p>
        </w:tc>
      </w:tr>
      <w:tr w:rsidR="004863F8" w:rsidTr="007E3F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293432" w:rsidRPr="00293432" w:rsidRDefault="00293432" w:rsidP="004863F8">
            <w:pPr>
              <w:spacing w:after="0"/>
              <w:jc w:val="center"/>
              <w:rPr>
                <w:b w:val="0"/>
              </w:rPr>
            </w:pPr>
            <w:r w:rsidRPr="00293432">
              <w:rPr>
                <w:b w:val="0"/>
              </w:rPr>
              <w:t>LGBTIQ+</w:t>
            </w:r>
            <w:r w:rsidRPr="00293432">
              <w:rPr>
                <w:b w:val="0"/>
              </w:rPr>
              <w:br/>
              <w:t>5</w:t>
            </w:r>
          </w:p>
        </w:tc>
        <w:tc>
          <w:tcPr>
            <w:tcW w:w="2268" w:type="dxa"/>
          </w:tcPr>
          <w:p w:rsidR="00293432" w:rsidRDefault="00293432" w:rsidP="004863F8">
            <w:pPr>
              <w:spacing w:after="0"/>
              <w:cnfStyle w:val="000000100000" w:firstRow="0" w:lastRow="0" w:firstColumn="0" w:lastColumn="0" w:oddVBand="0" w:evenVBand="0" w:oddHBand="1" w:evenHBand="0" w:firstRowFirstColumn="0" w:firstRowLastColumn="0" w:lastRowFirstColumn="0" w:lastRowLastColumn="0"/>
            </w:pPr>
            <w:r>
              <w:t xml:space="preserve">Develop LGBTIQ+ awareness through training for DTF staff and promote a safe and inclusive workplace for LGBTIQ+ people </w:t>
            </w:r>
          </w:p>
        </w:tc>
        <w:tc>
          <w:tcPr>
            <w:tcW w:w="1701" w:type="dxa"/>
          </w:tcPr>
          <w:p w:rsidR="0077412B" w:rsidRDefault="00293432" w:rsidP="004863F8">
            <w:pPr>
              <w:spacing w:after="0"/>
              <w:cnfStyle w:val="000000100000" w:firstRow="0" w:lastRow="0" w:firstColumn="0" w:lastColumn="0" w:oddVBand="0" w:evenVBand="0" w:oddHBand="1" w:evenHBand="0" w:firstRowFirstColumn="0" w:firstRowLastColumn="0" w:lastRowFirstColumn="0" w:lastRowLastColumn="0"/>
            </w:pPr>
            <w:r>
              <w:t>People and Performance</w:t>
            </w:r>
            <w:r w:rsidR="0077412B">
              <w:t>:</w:t>
            </w:r>
          </w:p>
          <w:p w:rsidR="00293432" w:rsidRDefault="0077412B" w:rsidP="004863F8">
            <w:pPr>
              <w:spacing w:after="0"/>
              <w:cnfStyle w:val="000000100000" w:firstRow="0" w:lastRow="0" w:firstColumn="0" w:lastColumn="0" w:oddVBand="0" w:evenVBand="0" w:oddHBand="1" w:evenHBand="0" w:firstRowFirstColumn="0" w:firstRowLastColumn="0" w:lastRowFirstColumn="0" w:lastRowLastColumn="0"/>
            </w:pPr>
            <w:r>
              <w:t xml:space="preserve"> </w:t>
            </w:r>
            <w:r w:rsidR="00293432">
              <w:t>(Organisational Development)</w:t>
            </w:r>
            <w:r w:rsidR="00293432" w:rsidRPr="00DB21C3">
              <w:t xml:space="preserve"> </w:t>
            </w:r>
          </w:p>
          <w:p w:rsidR="003F18F5" w:rsidRDefault="003F18F5" w:rsidP="004863F8">
            <w:pPr>
              <w:spacing w:after="0"/>
              <w:cnfStyle w:val="000000100000" w:firstRow="0" w:lastRow="0" w:firstColumn="0" w:lastColumn="0" w:oddVBand="0" w:evenVBand="0" w:oddHBand="1" w:evenHBand="0" w:firstRowFirstColumn="0" w:firstRowLastColumn="0" w:lastRowFirstColumn="0" w:lastRowLastColumn="0"/>
            </w:pPr>
          </w:p>
          <w:p w:rsidR="0077412B" w:rsidRDefault="0077412B" w:rsidP="004863F8">
            <w:pPr>
              <w:spacing w:after="0"/>
              <w:cnfStyle w:val="000000100000" w:firstRow="0" w:lastRow="0" w:firstColumn="0" w:lastColumn="0" w:oddVBand="0" w:evenVBand="0" w:oddHBand="1" w:evenHBand="0" w:firstRowFirstColumn="0" w:firstRowLastColumn="0" w:lastRowFirstColumn="0" w:lastRowLastColumn="0"/>
            </w:pPr>
          </w:p>
          <w:p w:rsidR="00293432" w:rsidRPr="00DB21C3" w:rsidRDefault="00293432" w:rsidP="004863F8">
            <w:pPr>
              <w:spacing w:after="0"/>
              <w:cnfStyle w:val="000000100000" w:firstRow="0" w:lastRow="0" w:firstColumn="0" w:lastColumn="0" w:oddVBand="0" w:evenVBand="0" w:oddHBand="1" w:evenHBand="0" w:firstRowFirstColumn="0" w:firstRowLastColumn="0" w:lastRowFirstColumn="0" w:lastRowLastColumn="0"/>
            </w:pPr>
            <w:r>
              <w:t>(Comms &amp; Digital Engagement)</w:t>
            </w:r>
          </w:p>
        </w:tc>
        <w:tc>
          <w:tcPr>
            <w:tcW w:w="1418" w:type="dxa"/>
          </w:tcPr>
          <w:p w:rsidR="00293432" w:rsidRDefault="00293432" w:rsidP="004863F8">
            <w:pPr>
              <w:spacing w:after="0"/>
              <w:cnfStyle w:val="000000100000" w:firstRow="0" w:lastRow="0" w:firstColumn="0" w:lastColumn="0" w:oddVBand="0" w:evenVBand="0" w:oddHBand="1" w:evenHBand="0" w:firstRowFirstColumn="0" w:firstRowLastColumn="0" w:lastRowFirstColumn="0" w:lastRowLastColumn="0"/>
            </w:pPr>
            <w:r>
              <w:t xml:space="preserve">Mar 2021 </w:t>
            </w:r>
          </w:p>
        </w:tc>
        <w:tc>
          <w:tcPr>
            <w:tcW w:w="3118" w:type="dxa"/>
          </w:tcPr>
          <w:p w:rsidR="004863F8" w:rsidRDefault="003F18F5" w:rsidP="004863F8">
            <w:pPr>
              <w:spacing w:after="0"/>
              <w:cnfStyle w:val="000000100000" w:firstRow="0" w:lastRow="0" w:firstColumn="0" w:lastColumn="0" w:oddVBand="0" w:evenVBand="0" w:oddHBand="1" w:evenHBand="0" w:firstRowFirstColumn="0" w:firstRowLastColumn="0" w:lastRowFirstColumn="0" w:lastRowLastColumn="0"/>
            </w:pPr>
            <w:r w:rsidRPr="003F18F5">
              <w:t>All staff complete the ‘Inclusive Communities Benefits Everyone: LGBTIQ Awareness’ training module (and new staff within 3 months of start date)</w:t>
            </w:r>
            <w:r>
              <w:t xml:space="preserve">. </w:t>
            </w:r>
          </w:p>
          <w:p w:rsidR="003F18F5" w:rsidRDefault="003F18F5" w:rsidP="004863F8">
            <w:pPr>
              <w:spacing w:after="0"/>
              <w:cnfStyle w:val="000000100000" w:firstRow="0" w:lastRow="0" w:firstColumn="0" w:lastColumn="0" w:oddVBand="0" w:evenVBand="0" w:oddHBand="1" w:evenHBand="0" w:firstRowFirstColumn="0" w:firstRowLastColumn="0" w:lastRowFirstColumn="0" w:lastRowLastColumn="0"/>
            </w:pPr>
          </w:p>
          <w:p w:rsidR="00293432" w:rsidRDefault="003F18F5" w:rsidP="004863F8">
            <w:pPr>
              <w:spacing w:after="0"/>
              <w:cnfStyle w:val="000000100000" w:firstRow="0" w:lastRow="0" w:firstColumn="0" w:lastColumn="0" w:oddVBand="0" w:evenVBand="0" w:oddHBand="1" w:evenHBand="0" w:firstRowFirstColumn="0" w:firstRowLastColumn="0" w:lastRowFirstColumn="0" w:lastRowLastColumn="0"/>
            </w:pPr>
            <w:r>
              <w:t>2</w:t>
            </w:r>
            <w:r w:rsidR="00293432">
              <w:t xml:space="preserve"> days of significance included/promoted on DTF Comms calendar</w:t>
            </w:r>
          </w:p>
        </w:tc>
      </w:tr>
      <w:tr w:rsidR="004863F8" w:rsidTr="007E3F55">
        <w:tc>
          <w:tcPr>
            <w:cnfStyle w:val="001000000000" w:firstRow="0" w:lastRow="0" w:firstColumn="1" w:lastColumn="0" w:oddVBand="0" w:evenVBand="0" w:oddHBand="0" w:evenHBand="0" w:firstRowFirstColumn="0" w:firstRowLastColumn="0" w:lastRowFirstColumn="0" w:lastRowLastColumn="0"/>
            <w:tcW w:w="1129" w:type="dxa"/>
          </w:tcPr>
          <w:p w:rsidR="00293432" w:rsidRPr="00293432" w:rsidRDefault="00293432" w:rsidP="004863F8">
            <w:pPr>
              <w:spacing w:after="0"/>
              <w:jc w:val="center"/>
              <w:rPr>
                <w:b w:val="0"/>
              </w:rPr>
            </w:pPr>
            <w:r w:rsidRPr="00293432">
              <w:rPr>
                <w:b w:val="0"/>
              </w:rPr>
              <w:t>LGBTIQ+</w:t>
            </w:r>
            <w:r w:rsidRPr="00293432">
              <w:rPr>
                <w:b w:val="0"/>
              </w:rPr>
              <w:br/>
              <w:t>6</w:t>
            </w:r>
          </w:p>
        </w:tc>
        <w:tc>
          <w:tcPr>
            <w:tcW w:w="2268" w:type="dxa"/>
          </w:tcPr>
          <w:p w:rsidR="00293432" w:rsidRDefault="00293432" w:rsidP="004863F8">
            <w:pPr>
              <w:spacing w:after="0"/>
              <w:cnfStyle w:val="000000000000" w:firstRow="0" w:lastRow="0" w:firstColumn="0" w:lastColumn="0" w:oddVBand="0" w:evenVBand="0" w:oddHBand="0" w:evenHBand="0" w:firstRowFirstColumn="0" w:firstRowLastColumn="0" w:lastRowFirstColumn="0" w:lastRowLastColumn="0"/>
            </w:pPr>
            <w:r>
              <w:t>Investigate</w:t>
            </w:r>
            <w:r w:rsidRPr="00885F77">
              <w:t xml:space="preserve"> Rainbow Tick Accreditation for </w:t>
            </w:r>
            <w:r>
              <w:t>DTF</w:t>
            </w:r>
            <w:r w:rsidRPr="00885F77">
              <w:t>.</w:t>
            </w:r>
          </w:p>
        </w:tc>
        <w:tc>
          <w:tcPr>
            <w:tcW w:w="1701" w:type="dxa"/>
          </w:tcPr>
          <w:p w:rsidR="00293432" w:rsidRDefault="00293432" w:rsidP="004863F8">
            <w:pPr>
              <w:spacing w:after="0"/>
              <w:cnfStyle w:val="000000000000" w:firstRow="0" w:lastRow="0" w:firstColumn="0" w:lastColumn="0" w:oddVBand="0" w:evenVBand="0" w:oddHBand="0" w:evenHBand="0" w:firstRowFirstColumn="0" w:firstRowLastColumn="0" w:lastRowFirstColumn="0" w:lastRowLastColumn="0"/>
            </w:pPr>
            <w:r>
              <w:t>LGBTIQ+ working group</w:t>
            </w:r>
          </w:p>
        </w:tc>
        <w:tc>
          <w:tcPr>
            <w:tcW w:w="1418" w:type="dxa"/>
          </w:tcPr>
          <w:p w:rsidR="00293432" w:rsidRDefault="007E3F55" w:rsidP="004863F8">
            <w:pPr>
              <w:spacing w:after="0"/>
              <w:cnfStyle w:val="000000000000" w:firstRow="0" w:lastRow="0" w:firstColumn="0" w:lastColumn="0" w:oddVBand="0" w:evenVBand="0" w:oddHBand="0" w:evenHBand="0" w:firstRowFirstColumn="0" w:firstRowLastColumn="0" w:lastRowFirstColumn="0" w:lastRowLastColumn="0"/>
            </w:pPr>
            <w:r>
              <w:t>Jul</w:t>
            </w:r>
            <w:r w:rsidR="00293432">
              <w:t xml:space="preserve"> 2021 </w:t>
            </w:r>
          </w:p>
        </w:tc>
        <w:tc>
          <w:tcPr>
            <w:tcW w:w="3118" w:type="dxa"/>
          </w:tcPr>
          <w:p w:rsidR="00293432" w:rsidRPr="008D0DB7" w:rsidRDefault="00293432" w:rsidP="004863F8">
            <w:pPr>
              <w:spacing w:after="0"/>
              <w:cnfStyle w:val="000000000000" w:firstRow="0" w:lastRow="0" w:firstColumn="0" w:lastColumn="0" w:oddVBand="0" w:evenVBand="0" w:oddHBand="0" w:evenHBand="0" w:firstRowFirstColumn="0" w:firstRowLastColumn="0" w:lastRowFirstColumn="0" w:lastRowLastColumn="0"/>
            </w:pPr>
            <w:r>
              <w:t>U</w:t>
            </w:r>
            <w:r w:rsidRPr="00885F77">
              <w:t xml:space="preserve">ndertake a review of requirements against the six national standards to achieve a Rainbow Tick Accreditation for </w:t>
            </w:r>
            <w:r>
              <w:t>DTF.</w:t>
            </w:r>
          </w:p>
        </w:tc>
      </w:tr>
    </w:tbl>
    <w:p w:rsidR="004863F8" w:rsidRDefault="00D10A60" w:rsidP="004863F8">
      <w:pPr>
        <w:pStyle w:val="Heading2"/>
      </w:pPr>
      <w:bookmarkStart w:id="19" w:name="_Toc54268315"/>
      <w:r>
        <w:lastRenderedPageBreak/>
        <w:t>Age</w:t>
      </w:r>
      <w:bookmarkEnd w:id="19"/>
    </w:p>
    <w:p w:rsidR="004863F8" w:rsidRDefault="004863F8" w:rsidP="004863F8">
      <w:pPr>
        <w:pStyle w:val="Heading3"/>
      </w:pPr>
      <w:r>
        <w:t>Objective</w:t>
      </w:r>
    </w:p>
    <w:p w:rsidR="00293432" w:rsidRDefault="004863F8" w:rsidP="004863F8">
      <w:r>
        <w:t>Our objective is to support our people through their career path irrespective of where they are on the age spectrum.  Negative stereotypes about people’s abilities to undertake tasks can apply to young and older people. We will support mature age workers through targeted strategies to build an environment where assumptions are not made about their work life intentions, and they are fully supported in achieving their goals. We will also provide support for our younger employees by providing them with opportunities for continuous learning that helps them to realise their full potential.</w:t>
      </w:r>
    </w:p>
    <w:p w:rsidR="004863F8" w:rsidRDefault="004863F8" w:rsidP="004863F8">
      <w:pPr>
        <w:pStyle w:val="Heading3"/>
      </w:pPr>
      <w:r w:rsidRPr="004863F8">
        <w:t>How we will achieve this</w:t>
      </w:r>
    </w:p>
    <w:tbl>
      <w:tblPr>
        <w:tblStyle w:val="GridTable4-Accent5"/>
        <w:tblW w:w="9633" w:type="dxa"/>
        <w:tblLook w:val="04A0" w:firstRow="1" w:lastRow="0" w:firstColumn="1" w:lastColumn="0" w:noHBand="0" w:noVBand="1"/>
      </w:tblPr>
      <w:tblGrid>
        <w:gridCol w:w="802"/>
        <w:gridCol w:w="2317"/>
        <w:gridCol w:w="2386"/>
        <w:gridCol w:w="1329"/>
        <w:gridCol w:w="2799"/>
      </w:tblGrid>
      <w:tr w:rsidR="00FE37DC" w:rsidTr="00FE37D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2" w:type="dxa"/>
          </w:tcPr>
          <w:p w:rsidR="004863F8" w:rsidRPr="008D62F1" w:rsidRDefault="004863F8" w:rsidP="00FE37DC">
            <w:pPr>
              <w:spacing w:before="60" w:after="60"/>
              <w:rPr>
                <w:b w:val="0"/>
              </w:rPr>
            </w:pPr>
            <w:r>
              <w:t>No.</w:t>
            </w:r>
          </w:p>
        </w:tc>
        <w:tc>
          <w:tcPr>
            <w:tcW w:w="2317" w:type="dxa"/>
          </w:tcPr>
          <w:p w:rsidR="004863F8" w:rsidRPr="008D62F1" w:rsidRDefault="004863F8" w:rsidP="00FE37DC">
            <w:pPr>
              <w:spacing w:before="60" w:after="60"/>
              <w:cnfStyle w:val="100000000000" w:firstRow="1" w:lastRow="0" w:firstColumn="0" w:lastColumn="0" w:oddVBand="0" w:evenVBand="0" w:oddHBand="0" w:evenHBand="0" w:firstRowFirstColumn="0" w:firstRowLastColumn="0" w:lastRowFirstColumn="0" w:lastRowLastColumn="0"/>
              <w:rPr>
                <w:b w:val="0"/>
              </w:rPr>
            </w:pPr>
            <w:r w:rsidRPr="008D62F1">
              <w:t>Action</w:t>
            </w:r>
          </w:p>
        </w:tc>
        <w:tc>
          <w:tcPr>
            <w:tcW w:w="2386" w:type="dxa"/>
          </w:tcPr>
          <w:p w:rsidR="004863F8" w:rsidRPr="008D62F1" w:rsidRDefault="004863F8" w:rsidP="00FE37DC">
            <w:pPr>
              <w:spacing w:before="60" w:after="60"/>
              <w:cnfStyle w:val="100000000000" w:firstRow="1" w:lastRow="0" w:firstColumn="0" w:lastColumn="0" w:oddVBand="0" w:evenVBand="0" w:oddHBand="0" w:evenHBand="0" w:firstRowFirstColumn="0" w:firstRowLastColumn="0" w:lastRowFirstColumn="0" w:lastRowLastColumn="0"/>
              <w:rPr>
                <w:b w:val="0"/>
              </w:rPr>
            </w:pPr>
            <w:r>
              <w:t>Responsibility</w:t>
            </w:r>
          </w:p>
        </w:tc>
        <w:tc>
          <w:tcPr>
            <w:tcW w:w="1329" w:type="dxa"/>
          </w:tcPr>
          <w:p w:rsidR="004863F8" w:rsidRDefault="004863F8" w:rsidP="00FE37DC">
            <w:pPr>
              <w:spacing w:before="60" w:after="60"/>
              <w:cnfStyle w:val="100000000000" w:firstRow="1" w:lastRow="0" w:firstColumn="0" w:lastColumn="0" w:oddVBand="0" w:evenVBand="0" w:oddHBand="0" w:evenHBand="0" w:firstRowFirstColumn="0" w:firstRowLastColumn="0" w:lastRowFirstColumn="0" w:lastRowLastColumn="0"/>
              <w:rPr>
                <w:b w:val="0"/>
              </w:rPr>
            </w:pPr>
            <w:r>
              <w:t>Timeframe</w:t>
            </w:r>
          </w:p>
        </w:tc>
        <w:tc>
          <w:tcPr>
            <w:tcW w:w="2799" w:type="dxa"/>
          </w:tcPr>
          <w:p w:rsidR="004863F8" w:rsidRDefault="004863F8" w:rsidP="00FE37DC">
            <w:pPr>
              <w:spacing w:before="60" w:after="60"/>
              <w:cnfStyle w:val="100000000000" w:firstRow="1" w:lastRow="0" w:firstColumn="0" w:lastColumn="0" w:oddVBand="0" w:evenVBand="0" w:oddHBand="0" w:evenHBand="0" w:firstRowFirstColumn="0" w:firstRowLastColumn="0" w:lastRowFirstColumn="0" w:lastRowLastColumn="0"/>
              <w:rPr>
                <w:b w:val="0"/>
              </w:rPr>
            </w:pPr>
            <w:r>
              <w:t>Measure of success</w:t>
            </w:r>
          </w:p>
        </w:tc>
      </w:tr>
      <w:tr w:rsidR="004863F8" w:rsidTr="00FE37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2" w:type="dxa"/>
          </w:tcPr>
          <w:p w:rsidR="004863F8" w:rsidRPr="00FE37DC" w:rsidRDefault="004863F8" w:rsidP="00FE37DC">
            <w:pPr>
              <w:spacing w:after="0"/>
              <w:jc w:val="center"/>
              <w:rPr>
                <w:b w:val="0"/>
              </w:rPr>
            </w:pPr>
            <w:r w:rsidRPr="00FE37DC">
              <w:rPr>
                <w:b w:val="0"/>
              </w:rPr>
              <w:t xml:space="preserve">Age </w:t>
            </w:r>
            <w:r w:rsidRPr="00FE37DC">
              <w:rPr>
                <w:b w:val="0"/>
              </w:rPr>
              <w:br/>
              <w:t>1</w:t>
            </w:r>
          </w:p>
        </w:tc>
        <w:tc>
          <w:tcPr>
            <w:tcW w:w="2317" w:type="dxa"/>
          </w:tcPr>
          <w:p w:rsidR="004863F8" w:rsidRPr="00D30E46" w:rsidRDefault="003F18F5" w:rsidP="00FE37DC">
            <w:pPr>
              <w:spacing w:after="0"/>
              <w:cnfStyle w:val="000000100000" w:firstRow="0" w:lastRow="0" w:firstColumn="0" w:lastColumn="0" w:oddVBand="0" w:evenVBand="0" w:oddHBand="1" w:evenHBand="0" w:firstRowFirstColumn="0" w:firstRowLastColumn="0" w:lastRowFirstColumn="0" w:lastRowLastColumn="0"/>
            </w:pPr>
            <w:r w:rsidRPr="003F18F5">
              <w:t xml:space="preserve">Promote workplace health initiatives that are relevant and appropriate to a wide range of ages </w:t>
            </w:r>
          </w:p>
        </w:tc>
        <w:tc>
          <w:tcPr>
            <w:tcW w:w="2386" w:type="dxa"/>
          </w:tcPr>
          <w:p w:rsidR="004863F8" w:rsidRPr="00D30E46" w:rsidRDefault="003F18F5" w:rsidP="00FE37DC">
            <w:pPr>
              <w:spacing w:after="0"/>
              <w:cnfStyle w:val="000000100000" w:firstRow="0" w:lastRow="0" w:firstColumn="0" w:lastColumn="0" w:oddVBand="0" w:evenVBand="0" w:oddHBand="1" w:evenHBand="0" w:firstRowFirstColumn="0" w:firstRowLastColumn="0" w:lastRowFirstColumn="0" w:lastRowLastColumn="0"/>
            </w:pPr>
            <w:r w:rsidRPr="003F18F5">
              <w:t>People and Performance (WHS and Organisational Development)</w:t>
            </w:r>
          </w:p>
        </w:tc>
        <w:tc>
          <w:tcPr>
            <w:tcW w:w="1329" w:type="dxa"/>
          </w:tcPr>
          <w:p w:rsidR="004863F8" w:rsidRPr="00D30E46" w:rsidRDefault="003F18F5" w:rsidP="00FE37DC">
            <w:pPr>
              <w:spacing w:after="0"/>
              <w:cnfStyle w:val="000000100000" w:firstRow="0" w:lastRow="0" w:firstColumn="0" w:lastColumn="0" w:oddVBand="0" w:evenVBand="0" w:oddHBand="1" w:evenHBand="0" w:firstRowFirstColumn="0" w:firstRowLastColumn="0" w:lastRowFirstColumn="0" w:lastRowLastColumn="0"/>
            </w:pPr>
            <w:r>
              <w:t>Jun 2021</w:t>
            </w:r>
          </w:p>
        </w:tc>
        <w:tc>
          <w:tcPr>
            <w:tcW w:w="2799" w:type="dxa"/>
          </w:tcPr>
          <w:p w:rsidR="004863F8" w:rsidRPr="00D30E46" w:rsidRDefault="003F18F5" w:rsidP="00FE37DC">
            <w:pPr>
              <w:spacing w:after="0"/>
              <w:cnfStyle w:val="000000100000" w:firstRow="0" w:lastRow="0" w:firstColumn="0" w:lastColumn="0" w:oddVBand="0" w:evenVBand="0" w:oddHBand="1" w:evenHBand="0" w:firstRowFirstColumn="0" w:firstRowLastColumn="0" w:lastRowFirstColumn="0" w:lastRowLastColumn="0"/>
            </w:pPr>
            <w:r w:rsidRPr="003F18F5">
              <w:t xml:space="preserve">Next review of DTF Wellbeing Strategy considers age relevant workplace health initiatives. </w:t>
            </w:r>
          </w:p>
        </w:tc>
      </w:tr>
      <w:tr w:rsidR="004863F8" w:rsidTr="00FE37DC">
        <w:tc>
          <w:tcPr>
            <w:cnfStyle w:val="001000000000" w:firstRow="0" w:lastRow="0" w:firstColumn="1" w:lastColumn="0" w:oddVBand="0" w:evenVBand="0" w:oddHBand="0" w:evenHBand="0" w:firstRowFirstColumn="0" w:firstRowLastColumn="0" w:lastRowFirstColumn="0" w:lastRowLastColumn="0"/>
            <w:tcW w:w="802" w:type="dxa"/>
          </w:tcPr>
          <w:p w:rsidR="004863F8" w:rsidRPr="00FE37DC" w:rsidRDefault="004863F8" w:rsidP="00FE37DC">
            <w:pPr>
              <w:spacing w:after="0"/>
              <w:jc w:val="center"/>
              <w:rPr>
                <w:b w:val="0"/>
              </w:rPr>
            </w:pPr>
            <w:r w:rsidRPr="00FE37DC">
              <w:rPr>
                <w:b w:val="0"/>
              </w:rPr>
              <w:t xml:space="preserve">Age </w:t>
            </w:r>
          </w:p>
          <w:p w:rsidR="004863F8" w:rsidRPr="00FE37DC" w:rsidRDefault="004863F8" w:rsidP="00FE37DC">
            <w:pPr>
              <w:spacing w:after="0"/>
              <w:jc w:val="center"/>
              <w:rPr>
                <w:b w:val="0"/>
              </w:rPr>
            </w:pPr>
            <w:r w:rsidRPr="00FE37DC">
              <w:rPr>
                <w:b w:val="0"/>
              </w:rPr>
              <w:t>2</w:t>
            </w:r>
          </w:p>
        </w:tc>
        <w:tc>
          <w:tcPr>
            <w:tcW w:w="2317" w:type="dxa"/>
          </w:tcPr>
          <w:p w:rsidR="004863F8" w:rsidRPr="00D30E46" w:rsidRDefault="003F18F5" w:rsidP="00FE37DC">
            <w:pPr>
              <w:spacing w:after="0"/>
              <w:cnfStyle w:val="000000000000" w:firstRow="0" w:lastRow="0" w:firstColumn="0" w:lastColumn="0" w:oddVBand="0" w:evenVBand="0" w:oddHBand="0" w:evenHBand="0" w:firstRowFirstColumn="0" w:firstRowLastColumn="0" w:lastRowFirstColumn="0" w:lastRowLastColumn="0"/>
            </w:pPr>
            <w:r w:rsidRPr="003F18F5">
              <w:t>All staff are aware of workplace behaviours that could be perceived as discrimination on the grounds of age</w:t>
            </w:r>
            <w:r w:rsidRPr="003F18F5" w:rsidDel="003F18F5">
              <w:t xml:space="preserve"> </w:t>
            </w:r>
          </w:p>
        </w:tc>
        <w:tc>
          <w:tcPr>
            <w:tcW w:w="2386" w:type="dxa"/>
          </w:tcPr>
          <w:p w:rsidR="004863F8" w:rsidRPr="00D30E46" w:rsidRDefault="003F18F5" w:rsidP="00FE37DC">
            <w:pPr>
              <w:spacing w:after="0"/>
              <w:cnfStyle w:val="000000000000" w:firstRow="0" w:lastRow="0" w:firstColumn="0" w:lastColumn="0" w:oddVBand="0" w:evenVBand="0" w:oddHBand="0" w:evenHBand="0" w:firstRowFirstColumn="0" w:firstRowLastColumn="0" w:lastRowFirstColumn="0" w:lastRowLastColumn="0"/>
            </w:pPr>
            <w:r w:rsidRPr="003F18F5">
              <w:t>People and Performance (HR)</w:t>
            </w:r>
          </w:p>
        </w:tc>
        <w:tc>
          <w:tcPr>
            <w:tcW w:w="1329" w:type="dxa"/>
          </w:tcPr>
          <w:p w:rsidR="004863F8" w:rsidRPr="00D30E46" w:rsidRDefault="003F18F5" w:rsidP="00FE37DC">
            <w:pPr>
              <w:spacing w:after="0"/>
              <w:cnfStyle w:val="000000000000" w:firstRow="0" w:lastRow="0" w:firstColumn="0" w:lastColumn="0" w:oddVBand="0" w:evenVBand="0" w:oddHBand="0" w:evenHBand="0" w:firstRowFirstColumn="0" w:firstRowLastColumn="0" w:lastRowFirstColumn="0" w:lastRowLastColumn="0"/>
            </w:pPr>
            <w:r w:rsidRPr="003F18F5">
              <w:t>Dec 2021</w:t>
            </w:r>
          </w:p>
        </w:tc>
        <w:tc>
          <w:tcPr>
            <w:tcW w:w="2799" w:type="dxa"/>
          </w:tcPr>
          <w:p w:rsidR="004863F8" w:rsidRPr="00D30E46" w:rsidRDefault="003F18F5" w:rsidP="00FE37DC">
            <w:pPr>
              <w:spacing w:after="0"/>
              <w:cnfStyle w:val="000000000000" w:firstRow="0" w:lastRow="0" w:firstColumn="0" w:lastColumn="0" w:oddVBand="0" w:evenVBand="0" w:oddHBand="0" w:evenHBand="0" w:firstRowFirstColumn="0" w:firstRowLastColumn="0" w:lastRowFirstColumn="0" w:lastRowLastColumn="0"/>
            </w:pPr>
            <w:r w:rsidRPr="003F18F5">
              <w:t>Fair Work Treatment policy updated to include information on age discrimination.</w:t>
            </w:r>
          </w:p>
        </w:tc>
      </w:tr>
      <w:tr w:rsidR="004863F8" w:rsidTr="00FE37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2" w:type="dxa"/>
          </w:tcPr>
          <w:p w:rsidR="004863F8" w:rsidRPr="00FE37DC" w:rsidRDefault="004863F8" w:rsidP="00FE37DC">
            <w:pPr>
              <w:spacing w:after="0"/>
              <w:jc w:val="center"/>
              <w:rPr>
                <w:b w:val="0"/>
              </w:rPr>
            </w:pPr>
            <w:r w:rsidRPr="00FE37DC">
              <w:rPr>
                <w:b w:val="0"/>
              </w:rPr>
              <w:t xml:space="preserve">Age </w:t>
            </w:r>
          </w:p>
          <w:p w:rsidR="004863F8" w:rsidRPr="00FE37DC" w:rsidRDefault="004863F8" w:rsidP="00FE37DC">
            <w:pPr>
              <w:spacing w:after="0"/>
              <w:jc w:val="center"/>
              <w:rPr>
                <w:b w:val="0"/>
              </w:rPr>
            </w:pPr>
            <w:r w:rsidRPr="00FE37DC">
              <w:rPr>
                <w:b w:val="0"/>
              </w:rPr>
              <w:t>3</w:t>
            </w:r>
          </w:p>
        </w:tc>
        <w:tc>
          <w:tcPr>
            <w:tcW w:w="2317" w:type="dxa"/>
          </w:tcPr>
          <w:p w:rsidR="004863F8" w:rsidRPr="00C40BAE" w:rsidRDefault="004863F8" w:rsidP="00FE37DC">
            <w:pPr>
              <w:spacing w:after="0"/>
              <w:cnfStyle w:val="000000100000" w:firstRow="0" w:lastRow="0" w:firstColumn="0" w:lastColumn="0" w:oddVBand="0" w:evenVBand="0" w:oddHBand="1" w:evenHBand="0" w:firstRowFirstColumn="0" w:firstRowLastColumn="0" w:lastRowFirstColumn="0" w:lastRowLastColumn="0"/>
            </w:pPr>
            <w:r>
              <w:t xml:space="preserve">Enable the exchange of knowledge and skills between young and mature-aged employees </w:t>
            </w:r>
          </w:p>
        </w:tc>
        <w:tc>
          <w:tcPr>
            <w:tcW w:w="2386" w:type="dxa"/>
          </w:tcPr>
          <w:p w:rsidR="004863F8" w:rsidRPr="00C40BAE" w:rsidRDefault="004863F8" w:rsidP="00FE37DC">
            <w:pPr>
              <w:spacing w:after="0"/>
              <w:cnfStyle w:val="000000100000" w:firstRow="0" w:lastRow="0" w:firstColumn="0" w:lastColumn="0" w:oddVBand="0" w:evenVBand="0" w:oddHBand="1" w:evenHBand="0" w:firstRowFirstColumn="0" w:firstRowLastColumn="0" w:lastRowFirstColumn="0" w:lastRowLastColumn="0"/>
            </w:pPr>
            <w:r w:rsidRPr="00C40BAE">
              <w:t>People and Performance (Organisational Development)</w:t>
            </w:r>
          </w:p>
        </w:tc>
        <w:tc>
          <w:tcPr>
            <w:tcW w:w="1329" w:type="dxa"/>
          </w:tcPr>
          <w:p w:rsidR="004863F8" w:rsidRPr="00C40BAE" w:rsidRDefault="004863F8" w:rsidP="00FE37DC">
            <w:pPr>
              <w:spacing w:after="0"/>
              <w:cnfStyle w:val="000000100000" w:firstRow="0" w:lastRow="0" w:firstColumn="0" w:lastColumn="0" w:oddVBand="0" w:evenVBand="0" w:oddHBand="1" w:evenHBand="0" w:firstRowFirstColumn="0" w:firstRowLastColumn="0" w:lastRowFirstColumn="0" w:lastRowLastColumn="0"/>
            </w:pPr>
            <w:r>
              <w:t>Jul</w:t>
            </w:r>
            <w:r w:rsidRPr="00C40BAE">
              <w:t xml:space="preserve"> 2022 </w:t>
            </w:r>
          </w:p>
        </w:tc>
        <w:tc>
          <w:tcPr>
            <w:tcW w:w="2799" w:type="dxa"/>
          </w:tcPr>
          <w:p w:rsidR="004863F8" w:rsidRPr="00C40BAE" w:rsidRDefault="004863F8" w:rsidP="00FE37DC">
            <w:pPr>
              <w:spacing w:after="0"/>
              <w:cnfStyle w:val="000000100000" w:firstRow="0" w:lastRow="0" w:firstColumn="0" w:lastColumn="0" w:oddVBand="0" w:evenVBand="0" w:oddHBand="1" w:evenHBand="0" w:firstRowFirstColumn="0" w:firstRowLastColumn="0" w:lastRowFirstColumn="0" w:lastRowLastColumn="0"/>
            </w:pPr>
            <w:r>
              <w:t xml:space="preserve">Mentoring program implemented with participation for </w:t>
            </w:r>
            <w:r w:rsidRPr="00C40BAE">
              <w:t xml:space="preserve">people of all age groups. </w:t>
            </w:r>
          </w:p>
        </w:tc>
      </w:tr>
      <w:tr w:rsidR="004863F8" w:rsidTr="00FE37DC">
        <w:tc>
          <w:tcPr>
            <w:cnfStyle w:val="001000000000" w:firstRow="0" w:lastRow="0" w:firstColumn="1" w:lastColumn="0" w:oddVBand="0" w:evenVBand="0" w:oddHBand="0" w:evenHBand="0" w:firstRowFirstColumn="0" w:firstRowLastColumn="0" w:lastRowFirstColumn="0" w:lastRowLastColumn="0"/>
            <w:tcW w:w="802" w:type="dxa"/>
          </w:tcPr>
          <w:p w:rsidR="004863F8" w:rsidRPr="00FE37DC" w:rsidRDefault="004863F8" w:rsidP="00FE37DC">
            <w:pPr>
              <w:spacing w:after="0"/>
              <w:jc w:val="center"/>
              <w:rPr>
                <w:b w:val="0"/>
              </w:rPr>
            </w:pPr>
            <w:r w:rsidRPr="00FE37DC">
              <w:rPr>
                <w:b w:val="0"/>
              </w:rPr>
              <w:t xml:space="preserve">Age </w:t>
            </w:r>
          </w:p>
          <w:p w:rsidR="004863F8" w:rsidRPr="00FE37DC" w:rsidRDefault="004863F8" w:rsidP="00FE37DC">
            <w:pPr>
              <w:spacing w:after="0"/>
              <w:jc w:val="center"/>
              <w:rPr>
                <w:b w:val="0"/>
              </w:rPr>
            </w:pPr>
            <w:r w:rsidRPr="00FE37DC">
              <w:rPr>
                <w:b w:val="0"/>
              </w:rPr>
              <w:t>4</w:t>
            </w:r>
          </w:p>
        </w:tc>
        <w:tc>
          <w:tcPr>
            <w:tcW w:w="2317" w:type="dxa"/>
          </w:tcPr>
          <w:p w:rsidR="004863F8" w:rsidRPr="00C40BAE" w:rsidRDefault="004863F8" w:rsidP="00FE37DC">
            <w:pPr>
              <w:spacing w:after="0"/>
              <w:cnfStyle w:val="000000000000" w:firstRow="0" w:lastRow="0" w:firstColumn="0" w:lastColumn="0" w:oddVBand="0" w:evenVBand="0" w:oddHBand="0" w:evenHBand="0" w:firstRowFirstColumn="0" w:firstRowLastColumn="0" w:lastRowFirstColumn="0" w:lastRowLastColumn="0"/>
            </w:pPr>
            <w:r>
              <w:t xml:space="preserve">Support employees who are seeking a transition to retirement. </w:t>
            </w:r>
          </w:p>
        </w:tc>
        <w:tc>
          <w:tcPr>
            <w:tcW w:w="2386" w:type="dxa"/>
          </w:tcPr>
          <w:p w:rsidR="0077412B" w:rsidRDefault="004863F8" w:rsidP="00FE37DC">
            <w:pPr>
              <w:spacing w:after="0"/>
              <w:cnfStyle w:val="000000000000" w:firstRow="0" w:lastRow="0" w:firstColumn="0" w:lastColumn="0" w:oddVBand="0" w:evenVBand="0" w:oddHBand="0" w:evenHBand="0" w:firstRowFirstColumn="0" w:firstRowLastColumn="0" w:lastRowFirstColumn="0" w:lastRowLastColumn="0"/>
            </w:pPr>
            <w:r w:rsidRPr="00C40BAE">
              <w:t>People and Performance</w:t>
            </w:r>
            <w:r w:rsidR="0077412B">
              <w:t>:</w:t>
            </w:r>
          </w:p>
          <w:p w:rsidR="0077412B" w:rsidRDefault="0077412B" w:rsidP="00FE37DC">
            <w:pPr>
              <w:spacing w:after="0"/>
              <w:cnfStyle w:val="000000000000" w:firstRow="0" w:lastRow="0" w:firstColumn="0" w:lastColumn="0" w:oddVBand="0" w:evenVBand="0" w:oddHBand="0" w:evenHBand="0" w:firstRowFirstColumn="0" w:firstRowLastColumn="0" w:lastRowFirstColumn="0" w:lastRowLastColumn="0"/>
            </w:pPr>
          </w:p>
          <w:p w:rsidR="004863F8" w:rsidRDefault="004863F8" w:rsidP="00FE37DC">
            <w:pPr>
              <w:spacing w:after="0"/>
              <w:cnfStyle w:val="000000000000" w:firstRow="0" w:lastRow="0" w:firstColumn="0" w:lastColumn="0" w:oddVBand="0" w:evenVBand="0" w:oddHBand="0" w:evenHBand="0" w:firstRowFirstColumn="0" w:firstRowLastColumn="0" w:lastRowFirstColumn="0" w:lastRowLastColumn="0"/>
            </w:pPr>
            <w:r w:rsidRPr="00C40BAE">
              <w:t>(Organisational Development)</w:t>
            </w:r>
          </w:p>
          <w:p w:rsidR="00781AE4" w:rsidRDefault="00781AE4" w:rsidP="00FE37DC">
            <w:pPr>
              <w:spacing w:after="0"/>
              <w:cnfStyle w:val="000000000000" w:firstRow="0" w:lastRow="0" w:firstColumn="0" w:lastColumn="0" w:oddVBand="0" w:evenVBand="0" w:oddHBand="0" w:evenHBand="0" w:firstRowFirstColumn="0" w:firstRowLastColumn="0" w:lastRowFirstColumn="0" w:lastRowLastColumn="0"/>
            </w:pPr>
          </w:p>
          <w:p w:rsidR="0077412B" w:rsidRDefault="0077412B" w:rsidP="00FE37DC">
            <w:pPr>
              <w:spacing w:after="0"/>
              <w:cnfStyle w:val="000000000000" w:firstRow="0" w:lastRow="0" w:firstColumn="0" w:lastColumn="0" w:oddVBand="0" w:evenVBand="0" w:oddHBand="0" w:evenHBand="0" w:firstRowFirstColumn="0" w:firstRowLastColumn="0" w:lastRowFirstColumn="0" w:lastRowLastColumn="0"/>
            </w:pPr>
          </w:p>
          <w:p w:rsidR="00781AE4" w:rsidRPr="00C40BAE" w:rsidRDefault="0077412B" w:rsidP="00FE37DC">
            <w:pPr>
              <w:spacing w:after="0"/>
              <w:cnfStyle w:val="000000000000" w:firstRow="0" w:lastRow="0" w:firstColumn="0" w:lastColumn="0" w:oddVBand="0" w:evenVBand="0" w:oddHBand="0" w:evenHBand="0" w:firstRowFirstColumn="0" w:firstRowLastColumn="0" w:lastRowFirstColumn="0" w:lastRowLastColumn="0"/>
            </w:pPr>
            <w:r w:rsidRPr="00C40BAE">
              <w:t xml:space="preserve">People and Performance </w:t>
            </w:r>
            <w:r w:rsidR="00781AE4">
              <w:t>(HR)</w:t>
            </w:r>
          </w:p>
        </w:tc>
        <w:tc>
          <w:tcPr>
            <w:tcW w:w="1329" w:type="dxa"/>
          </w:tcPr>
          <w:p w:rsidR="004863F8" w:rsidRDefault="004863F8" w:rsidP="00FE37DC">
            <w:pPr>
              <w:spacing w:after="0"/>
              <w:cnfStyle w:val="000000000000" w:firstRow="0" w:lastRow="0" w:firstColumn="0" w:lastColumn="0" w:oddVBand="0" w:evenVBand="0" w:oddHBand="0" w:evenHBand="0" w:firstRowFirstColumn="0" w:firstRowLastColumn="0" w:lastRowFirstColumn="0" w:lastRowLastColumn="0"/>
            </w:pPr>
            <w:r>
              <w:t>Jul 2023</w:t>
            </w:r>
          </w:p>
          <w:p w:rsidR="00781AE4" w:rsidRDefault="00781AE4" w:rsidP="00FE37DC">
            <w:pPr>
              <w:spacing w:after="0"/>
              <w:cnfStyle w:val="000000000000" w:firstRow="0" w:lastRow="0" w:firstColumn="0" w:lastColumn="0" w:oddVBand="0" w:evenVBand="0" w:oddHBand="0" w:evenHBand="0" w:firstRowFirstColumn="0" w:firstRowLastColumn="0" w:lastRowFirstColumn="0" w:lastRowLastColumn="0"/>
            </w:pPr>
          </w:p>
          <w:p w:rsidR="00781AE4" w:rsidRDefault="00781AE4" w:rsidP="00FE37DC">
            <w:pPr>
              <w:spacing w:after="0"/>
              <w:cnfStyle w:val="000000000000" w:firstRow="0" w:lastRow="0" w:firstColumn="0" w:lastColumn="0" w:oddVBand="0" w:evenVBand="0" w:oddHBand="0" w:evenHBand="0" w:firstRowFirstColumn="0" w:firstRowLastColumn="0" w:lastRowFirstColumn="0" w:lastRowLastColumn="0"/>
            </w:pPr>
          </w:p>
          <w:p w:rsidR="00781AE4" w:rsidRDefault="00781AE4" w:rsidP="00FE37DC">
            <w:pPr>
              <w:spacing w:after="0"/>
              <w:cnfStyle w:val="000000000000" w:firstRow="0" w:lastRow="0" w:firstColumn="0" w:lastColumn="0" w:oddVBand="0" w:evenVBand="0" w:oddHBand="0" w:evenHBand="0" w:firstRowFirstColumn="0" w:firstRowLastColumn="0" w:lastRowFirstColumn="0" w:lastRowLastColumn="0"/>
            </w:pPr>
          </w:p>
          <w:p w:rsidR="0077412B" w:rsidRDefault="0077412B" w:rsidP="00FE37DC">
            <w:pPr>
              <w:spacing w:after="0"/>
              <w:cnfStyle w:val="000000000000" w:firstRow="0" w:lastRow="0" w:firstColumn="0" w:lastColumn="0" w:oddVBand="0" w:evenVBand="0" w:oddHBand="0" w:evenHBand="0" w:firstRowFirstColumn="0" w:firstRowLastColumn="0" w:lastRowFirstColumn="0" w:lastRowLastColumn="0"/>
            </w:pPr>
          </w:p>
          <w:p w:rsidR="0077412B" w:rsidRDefault="0077412B" w:rsidP="00FE37DC">
            <w:pPr>
              <w:spacing w:after="0"/>
              <w:cnfStyle w:val="000000000000" w:firstRow="0" w:lastRow="0" w:firstColumn="0" w:lastColumn="0" w:oddVBand="0" w:evenVBand="0" w:oddHBand="0" w:evenHBand="0" w:firstRowFirstColumn="0" w:firstRowLastColumn="0" w:lastRowFirstColumn="0" w:lastRowLastColumn="0"/>
            </w:pPr>
          </w:p>
          <w:p w:rsidR="00781AE4" w:rsidRDefault="00781AE4" w:rsidP="00FE37DC">
            <w:pPr>
              <w:spacing w:after="0"/>
              <w:cnfStyle w:val="000000000000" w:firstRow="0" w:lastRow="0" w:firstColumn="0" w:lastColumn="0" w:oddVBand="0" w:evenVBand="0" w:oddHBand="0" w:evenHBand="0" w:firstRowFirstColumn="0" w:firstRowLastColumn="0" w:lastRowFirstColumn="0" w:lastRowLastColumn="0"/>
            </w:pPr>
          </w:p>
          <w:p w:rsidR="00781AE4" w:rsidRPr="00C40BAE" w:rsidRDefault="00781AE4" w:rsidP="00FE37DC">
            <w:pPr>
              <w:spacing w:after="0"/>
              <w:cnfStyle w:val="000000000000" w:firstRow="0" w:lastRow="0" w:firstColumn="0" w:lastColumn="0" w:oddVBand="0" w:evenVBand="0" w:oddHBand="0" w:evenHBand="0" w:firstRowFirstColumn="0" w:firstRowLastColumn="0" w:lastRowFirstColumn="0" w:lastRowLastColumn="0"/>
            </w:pPr>
            <w:r>
              <w:t>Dec 2021</w:t>
            </w:r>
          </w:p>
        </w:tc>
        <w:tc>
          <w:tcPr>
            <w:tcW w:w="2799" w:type="dxa"/>
          </w:tcPr>
          <w:p w:rsidR="00781AE4" w:rsidRDefault="00781AE4" w:rsidP="00781AE4">
            <w:pPr>
              <w:spacing w:after="0"/>
              <w:cnfStyle w:val="000000000000" w:firstRow="0" w:lastRow="0" w:firstColumn="0" w:lastColumn="0" w:oddVBand="0" w:evenVBand="0" w:oddHBand="0" w:evenHBand="0" w:firstRowFirstColumn="0" w:firstRowLastColumn="0" w:lastRowFirstColumn="0" w:lastRowLastColumn="0"/>
            </w:pPr>
            <w:r>
              <w:t xml:space="preserve">Review and utilise existing policies to support the </w:t>
            </w:r>
            <w:r w:rsidR="004863F8">
              <w:t>develop</w:t>
            </w:r>
            <w:r>
              <w:t>ment of</w:t>
            </w:r>
            <w:r w:rsidR="004863F8">
              <w:t xml:space="preserve"> a t</w:t>
            </w:r>
            <w:r w:rsidR="004863F8" w:rsidRPr="00441EC5">
              <w:t>ransition to retirement program</w:t>
            </w:r>
            <w:r>
              <w:t>.</w:t>
            </w:r>
          </w:p>
          <w:p w:rsidR="00781AE4" w:rsidRDefault="00781AE4" w:rsidP="00D75EA2">
            <w:pPr>
              <w:spacing w:after="0"/>
              <w:cnfStyle w:val="000000000000" w:firstRow="0" w:lastRow="0" w:firstColumn="0" w:lastColumn="0" w:oddVBand="0" w:evenVBand="0" w:oddHBand="0" w:evenHBand="0" w:firstRowFirstColumn="0" w:firstRowLastColumn="0" w:lastRowFirstColumn="0" w:lastRowLastColumn="0"/>
            </w:pPr>
          </w:p>
          <w:p w:rsidR="0077412B" w:rsidRDefault="0077412B" w:rsidP="00D75EA2">
            <w:pPr>
              <w:spacing w:after="0"/>
              <w:cnfStyle w:val="000000000000" w:firstRow="0" w:lastRow="0" w:firstColumn="0" w:lastColumn="0" w:oddVBand="0" w:evenVBand="0" w:oddHBand="0" w:evenHBand="0" w:firstRowFirstColumn="0" w:firstRowLastColumn="0" w:lastRowFirstColumn="0" w:lastRowLastColumn="0"/>
            </w:pPr>
          </w:p>
          <w:p w:rsidR="004863F8" w:rsidRPr="00C40BAE" w:rsidRDefault="00781AE4">
            <w:pPr>
              <w:spacing w:after="0"/>
              <w:cnfStyle w:val="000000000000" w:firstRow="0" w:lastRow="0" w:firstColumn="0" w:lastColumn="0" w:oddVBand="0" w:evenVBand="0" w:oddHBand="0" w:evenHBand="0" w:firstRowFirstColumn="0" w:firstRowLastColumn="0" w:lastRowFirstColumn="0" w:lastRowLastColumn="0"/>
            </w:pPr>
            <w:r w:rsidRPr="00781AE4">
              <w:t xml:space="preserve">Flexible working arrangements policy/procedure updated to include options around transition to retirement or phased retirement.  </w:t>
            </w:r>
          </w:p>
        </w:tc>
      </w:tr>
    </w:tbl>
    <w:p w:rsidR="004863F8" w:rsidRDefault="004863F8" w:rsidP="004863F8"/>
    <w:p w:rsidR="00FC0ED4" w:rsidRDefault="00FC0ED4">
      <w:pPr>
        <w:spacing w:after="0"/>
      </w:pPr>
      <w:r>
        <w:br w:type="page"/>
      </w:r>
    </w:p>
    <w:p w:rsidR="00FC0ED4" w:rsidRDefault="00D10A60" w:rsidP="00FC0ED4">
      <w:pPr>
        <w:pStyle w:val="Heading1"/>
      </w:pPr>
      <w:bookmarkStart w:id="20" w:name="_Toc54268316"/>
      <w:r>
        <w:lastRenderedPageBreak/>
        <w:t>Governance</w:t>
      </w:r>
      <w:bookmarkEnd w:id="20"/>
    </w:p>
    <w:p w:rsidR="00FC0ED4" w:rsidRDefault="00FC0ED4" w:rsidP="00FC0ED4">
      <w:r>
        <w:t>The Equity, Diversity and Inclusion (ED&amp;I) Committee is directly responsible for monitoring and reporting on the progress of this plan. Progress, outcomes and achievements will be provided to the Executive Leadership Group on an annual basis. The Strategy is intended to be a living document and will be subject to annual reviews and renewal so that it continues to reflect the changing needs of our diverse workforce.</w:t>
      </w:r>
    </w:p>
    <w:p w:rsidR="00FC0ED4" w:rsidRDefault="00D10A60" w:rsidP="00FC0ED4">
      <w:pPr>
        <w:pStyle w:val="Heading2"/>
      </w:pPr>
      <w:bookmarkStart w:id="21" w:name="_Toc54268317"/>
      <w:r>
        <w:t>Definitions</w:t>
      </w:r>
      <w:bookmarkEnd w:id="21"/>
    </w:p>
    <w:p w:rsidR="00D75EA2" w:rsidRPr="00A2680A" w:rsidRDefault="00D75EA2" w:rsidP="00A2680A">
      <w:pPr>
        <w:rPr>
          <w:b/>
        </w:rPr>
      </w:pPr>
      <w:r w:rsidRPr="00FC0ED4">
        <w:rPr>
          <w:b/>
        </w:rPr>
        <w:t xml:space="preserve">Equality </w:t>
      </w:r>
      <w:r w:rsidR="00A2680A">
        <w:rPr>
          <w:b/>
        </w:rPr>
        <w:t xml:space="preserve">- </w:t>
      </w:r>
      <w:r>
        <w:t>Equality is about ensuring that every individual has an equal opportunity to make the most of their lives and talents. It is also the belief that no one should have poorer life chances because of the way they were born, where they come from, what they believe, or whether they have a disability.</w:t>
      </w:r>
      <w:r>
        <w:rPr>
          <w:rStyle w:val="FootnoteReference"/>
        </w:rPr>
        <w:footnoteReference w:id="1"/>
      </w:r>
      <w:r>
        <w:t xml:space="preserve"> </w:t>
      </w:r>
    </w:p>
    <w:p w:rsidR="00D75EA2" w:rsidRPr="00A2680A" w:rsidRDefault="00D75EA2" w:rsidP="00A2680A">
      <w:pPr>
        <w:rPr>
          <w:b/>
        </w:rPr>
      </w:pPr>
      <w:r w:rsidRPr="00FC0ED4">
        <w:rPr>
          <w:b/>
        </w:rPr>
        <w:t xml:space="preserve">Equity </w:t>
      </w:r>
      <w:r w:rsidR="00A2680A">
        <w:rPr>
          <w:b/>
        </w:rPr>
        <w:t xml:space="preserve">- </w:t>
      </w:r>
      <w:r>
        <w:t>Equity is about making sure that everybody has what they need to improve the quality of their individual situation. It recognises that people’s contexts are different and some people may need more support to achieve the same objective as everyone else. This is because they are not starting from the same position to begin with, and/or are faced with additional barriers.</w:t>
      </w:r>
      <w:r>
        <w:rPr>
          <w:rStyle w:val="FootnoteReference"/>
        </w:rPr>
        <w:footnoteReference w:id="2"/>
      </w:r>
    </w:p>
    <w:p w:rsidR="00D75EA2" w:rsidRPr="00A2680A" w:rsidRDefault="00D75EA2" w:rsidP="00A2680A">
      <w:pPr>
        <w:rPr>
          <w:b/>
        </w:rPr>
      </w:pPr>
      <w:r w:rsidRPr="00FC0ED4">
        <w:rPr>
          <w:b/>
        </w:rPr>
        <w:t>Inclusion</w:t>
      </w:r>
      <w:r w:rsidR="00A2680A">
        <w:rPr>
          <w:b/>
        </w:rPr>
        <w:t xml:space="preserve"> - </w:t>
      </w:r>
      <w:r>
        <w:t>An inclusive workplace is one where all employees feel valued and respected and are recognised for their abilities, unique qualities and perspectives. Inclusivity is about providing equal opportunity to all employees regardless of their differences. It involves removing barriers to ensure everyone can take part and access opportunities to contribute in achieving organisational outcomes. Inclusiveness allows an organisation to enjoy and leverage the diversity of its employees to achieve better results.</w:t>
      </w:r>
      <w:r>
        <w:rPr>
          <w:rStyle w:val="FootnoteReference"/>
        </w:rPr>
        <w:footnoteReference w:id="3"/>
      </w:r>
    </w:p>
    <w:p w:rsidR="00D75EA2" w:rsidRPr="00A2680A" w:rsidRDefault="00D75EA2" w:rsidP="00A2680A">
      <w:pPr>
        <w:rPr>
          <w:b/>
        </w:rPr>
      </w:pPr>
      <w:r w:rsidRPr="00FC0ED4">
        <w:rPr>
          <w:b/>
        </w:rPr>
        <w:t>Diversity</w:t>
      </w:r>
      <w:r w:rsidR="00A2680A">
        <w:rPr>
          <w:b/>
        </w:rPr>
        <w:t xml:space="preserve"> - </w:t>
      </w:r>
      <w:r>
        <w:t>Diversity recognises the ways we differ. It is not only our different ethnicities, genders, sexualities, abilities and cultures. It also includes perspectives, social and economic backgrounds, life experiences and all other aspects that make each of us unique. Diversity can be inherent and acquired.</w:t>
      </w:r>
      <w:r>
        <w:rPr>
          <w:rStyle w:val="FootnoteReference"/>
        </w:rPr>
        <w:footnoteReference w:id="4"/>
      </w:r>
    </w:p>
    <w:p w:rsidR="008A740D" w:rsidRPr="00A2680A" w:rsidRDefault="00D75EA2" w:rsidP="00A2680A">
      <w:pPr>
        <w:rPr>
          <w:b/>
        </w:rPr>
      </w:pPr>
      <w:r w:rsidRPr="00B912A7">
        <w:rPr>
          <w:b/>
        </w:rPr>
        <w:t xml:space="preserve">CALD </w:t>
      </w:r>
      <w:r w:rsidR="00A2680A">
        <w:rPr>
          <w:b/>
        </w:rPr>
        <w:t xml:space="preserve">- </w:t>
      </w:r>
      <w:r>
        <w:t>Culturally and Linguistically Diverse is a broad term used to describe people and communities with diverse languages, ethnic backgrounds, nationalities, traditions, societal structures and religions.</w:t>
      </w:r>
      <w:r>
        <w:rPr>
          <w:rStyle w:val="FootnoteReference"/>
        </w:rPr>
        <w:footnoteReference w:id="5"/>
      </w:r>
      <w:r>
        <w:t xml:space="preserve"> </w:t>
      </w:r>
    </w:p>
    <w:p w:rsidR="00FC0ED4" w:rsidRPr="00293432" w:rsidRDefault="00D75EA2" w:rsidP="00A2680A">
      <w:pPr>
        <w:spacing w:after="0"/>
      </w:pPr>
      <w:r w:rsidRPr="00B912A7">
        <w:rPr>
          <w:b/>
        </w:rPr>
        <w:t xml:space="preserve">LGBTIQ+ </w:t>
      </w:r>
      <w:r w:rsidR="00A2680A">
        <w:rPr>
          <w:b/>
        </w:rPr>
        <w:t xml:space="preserve">- </w:t>
      </w:r>
      <w:r>
        <w:t>LGBTIQ+ stands for Lesbian, Gay, Bisexual, Transgender, Intersexual, Queer or Questioning and refers to the diverse sex, sexual orientation and gender identities represented in the community. LGBTIQ+ is used in an effort to be as inclusive as possible, though it is recognised there are many more terms that may describe other genders and sexualities in our diverse communities.</w:t>
      </w:r>
      <w:r w:rsidR="008A740D">
        <w:rPr>
          <w:rStyle w:val="FootnoteReference"/>
        </w:rPr>
        <w:footnoteReference w:id="6"/>
      </w:r>
    </w:p>
    <w:sectPr w:rsidR="00FC0ED4" w:rsidRPr="00293432" w:rsidSect="00F73D74">
      <w:headerReference w:type="default" r:id="rId14"/>
      <w:footerReference w:type="default" r:id="rId15"/>
      <w:headerReference w:type="first" r:id="rId16"/>
      <w:footerReference w:type="first" r:id="rId17"/>
      <w:pgSz w:w="11907" w:h="16840" w:code="9"/>
      <w:pgMar w:top="2127" w:right="1797" w:bottom="1440" w:left="1418" w:header="709" w:footer="38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6B4D" w:rsidRDefault="000A6B4D" w:rsidP="00D92185">
      <w:pPr>
        <w:spacing w:after="0"/>
      </w:pPr>
      <w:r>
        <w:separator/>
      </w:r>
    </w:p>
  </w:endnote>
  <w:endnote w:type="continuationSeparator" w:id="0">
    <w:p w:rsidR="000A6B4D" w:rsidRDefault="000A6B4D" w:rsidP="00D9218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Kelson Sans">
    <w:altName w:val="Cambria Math"/>
    <w:panose1 w:val="00000000000000000000"/>
    <w:charset w:val="00"/>
    <w:family w:val="modern"/>
    <w:notTrueType/>
    <w:pitch w:val="variable"/>
    <w:sig w:usb0="00000001" w:usb1="00000001" w:usb2="00000000" w:usb3="00000000" w:csb0="00000093"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5EA2" w:rsidRPr="002277CF" w:rsidRDefault="00D75EA2" w:rsidP="00D92185">
    <w:pPr>
      <w:spacing w:after="0"/>
      <w:jc w:val="center"/>
      <w:rPr>
        <w:rFonts w:cs="Arial"/>
        <w:b/>
        <w:color w:val="FF0000"/>
        <w:sz w:val="24"/>
      </w:rPr>
    </w:pPr>
    <w:r w:rsidRPr="002277CF">
      <w:rPr>
        <w:rFonts w:cs="Arial"/>
        <w:b/>
        <w:color w:val="FF0000"/>
        <w:sz w:val="24"/>
      </w:rPr>
      <w:t>OFFICIAL</w:t>
    </w:r>
  </w:p>
  <w:p w:rsidR="00D75EA2" w:rsidRPr="00D92185" w:rsidRDefault="00D75EA2" w:rsidP="00D92185">
    <w:pPr>
      <w:spacing w:after="0"/>
      <w:jc w:val="center"/>
      <w:rPr>
        <w:rFonts w:cs="Arial"/>
        <w:color w:val="FF0000"/>
        <w:sz w:val="24"/>
      </w:rPr>
    </w:pPr>
  </w:p>
  <w:tbl>
    <w:tblPr>
      <w:tblStyle w:val="TableGrid2"/>
      <w:tblW w:w="11658" w:type="dxa"/>
      <w:tblInd w:w="-173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3D70"/>
      <w:tblLook w:val="04A0" w:firstRow="1" w:lastRow="0" w:firstColumn="1" w:lastColumn="0" w:noHBand="0" w:noVBand="1"/>
    </w:tblPr>
    <w:tblGrid>
      <w:gridCol w:w="3011"/>
      <w:gridCol w:w="5954"/>
      <w:gridCol w:w="2693"/>
    </w:tblGrid>
    <w:tr w:rsidR="00D75EA2" w:rsidRPr="00084360" w:rsidTr="00E56D96">
      <w:trPr>
        <w:trHeight w:val="428"/>
      </w:trPr>
      <w:tc>
        <w:tcPr>
          <w:tcW w:w="3011" w:type="dxa"/>
          <w:shd w:val="clear" w:color="auto" w:fill="006699"/>
          <w:vAlign w:val="center"/>
        </w:tcPr>
        <w:p w:rsidR="00D75EA2" w:rsidRPr="00DA43E4" w:rsidRDefault="00D75EA2" w:rsidP="00E56D96">
          <w:pPr>
            <w:spacing w:after="0"/>
            <w:ind w:left="1627"/>
            <w:rPr>
              <w:color w:val="FFFFFF" w:themeColor="background1"/>
              <w:sz w:val="18"/>
              <w:szCs w:val="18"/>
            </w:rPr>
          </w:pPr>
          <w:r w:rsidRPr="00DA43E4">
            <w:rPr>
              <w:color w:val="FFFFFF" w:themeColor="background1"/>
              <w:sz w:val="16"/>
              <w:szCs w:val="18"/>
            </w:rPr>
            <w:t xml:space="preserve">Page </w:t>
          </w:r>
          <w:r w:rsidRPr="00DA43E4">
            <w:rPr>
              <w:color w:val="FFFFFF" w:themeColor="background1"/>
              <w:sz w:val="16"/>
              <w:szCs w:val="18"/>
            </w:rPr>
            <w:fldChar w:fldCharType="begin"/>
          </w:r>
          <w:r w:rsidRPr="00DA43E4">
            <w:rPr>
              <w:color w:val="FFFFFF" w:themeColor="background1"/>
              <w:sz w:val="16"/>
              <w:szCs w:val="18"/>
            </w:rPr>
            <w:instrText xml:space="preserve"> PAGE </w:instrText>
          </w:r>
          <w:r w:rsidRPr="00DA43E4">
            <w:rPr>
              <w:color w:val="FFFFFF" w:themeColor="background1"/>
              <w:sz w:val="16"/>
              <w:szCs w:val="18"/>
            </w:rPr>
            <w:fldChar w:fldCharType="separate"/>
          </w:r>
          <w:r w:rsidR="00C138B6">
            <w:rPr>
              <w:noProof/>
              <w:color w:val="FFFFFF" w:themeColor="background1"/>
              <w:sz w:val="16"/>
              <w:szCs w:val="18"/>
            </w:rPr>
            <w:t>4</w:t>
          </w:r>
          <w:r w:rsidRPr="00DA43E4">
            <w:rPr>
              <w:color w:val="FFFFFF" w:themeColor="background1"/>
              <w:sz w:val="16"/>
              <w:szCs w:val="18"/>
            </w:rPr>
            <w:fldChar w:fldCharType="end"/>
          </w:r>
          <w:r w:rsidRPr="00DA43E4">
            <w:rPr>
              <w:color w:val="FFFFFF" w:themeColor="background1"/>
              <w:sz w:val="16"/>
              <w:szCs w:val="18"/>
            </w:rPr>
            <w:t xml:space="preserve"> of </w:t>
          </w:r>
          <w:r w:rsidRPr="00DA43E4">
            <w:rPr>
              <w:color w:val="FFFFFF" w:themeColor="background1"/>
              <w:sz w:val="16"/>
              <w:szCs w:val="18"/>
            </w:rPr>
            <w:fldChar w:fldCharType="begin"/>
          </w:r>
          <w:r w:rsidRPr="00DA43E4">
            <w:rPr>
              <w:color w:val="FFFFFF" w:themeColor="background1"/>
              <w:sz w:val="16"/>
              <w:szCs w:val="18"/>
            </w:rPr>
            <w:instrText xml:space="preserve"> NUMPAGES </w:instrText>
          </w:r>
          <w:r w:rsidRPr="00DA43E4">
            <w:rPr>
              <w:color w:val="FFFFFF" w:themeColor="background1"/>
              <w:sz w:val="16"/>
              <w:szCs w:val="18"/>
            </w:rPr>
            <w:fldChar w:fldCharType="separate"/>
          </w:r>
          <w:r w:rsidR="00C138B6">
            <w:rPr>
              <w:noProof/>
              <w:color w:val="FFFFFF" w:themeColor="background1"/>
              <w:sz w:val="16"/>
              <w:szCs w:val="18"/>
            </w:rPr>
            <w:t>13</w:t>
          </w:r>
          <w:r w:rsidRPr="00DA43E4">
            <w:rPr>
              <w:color w:val="FFFFFF" w:themeColor="background1"/>
              <w:sz w:val="16"/>
              <w:szCs w:val="18"/>
            </w:rPr>
            <w:fldChar w:fldCharType="end"/>
          </w:r>
        </w:p>
      </w:tc>
      <w:tc>
        <w:tcPr>
          <w:tcW w:w="5954" w:type="dxa"/>
          <w:shd w:val="clear" w:color="auto" w:fill="006699"/>
        </w:tcPr>
        <w:p w:rsidR="00D75EA2" w:rsidRPr="00DA43E4" w:rsidRDefault="00D75EA2" w:rsidP="00D92185">
          <w:pPr>
            <w:spacing w:after="0"/>
            <w:rPr>
              <w:color w:val="FFFFFF" w:themeColor="background1"/>
              <w:sz w:val="18"/>
              <w:szCs w:val="18"/>
            </w:rPr>
          </w:pPr>
        </w:p>
      </w:tc>
      <w:tc>
        <w:tcPr>
          <w:tcW w:w="2693" w:type="dxa"/>
          <w:shd w:val="clear" w:color="auto" w:fill="auto"/>
          <w:vAlign w:val="center"/>
        </w:tcPr>
        <w:p w:rsidR="00D75EA2" w:rsidRPr="00084360" w:rsidRDefault="00D75EA2" w:rsidP="00D92185">
          <w:pPr>
            <w:spacing w:after="0"/>
            <w:jc w:val="right"/>
            <w:rPr>
              <w:sz w:val="18"/>
              <w:szCs w:val="18"/>
            </w:rPr>
          </w:pPr>
          <w:r>
            <w:rPr>
              <w:noProof/>
              <w:lang w:eastAsia="en-AU"/>
            </w:rPr>
            <w:drawing>
              <wp:inline distT="0" distB="0" distL="0" distR="0" wp14:anchorId="1D28A978" wp14:editId="3BFA34BD">
                <wp:extent cx="1557325" cy="364954"/>
                <wp:effectExtent l="0" t="0" r="508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DTF_MONO_H.png"/>
                        <pic:cNvPicPr/>
                      </pic:nvPicPr>
                      <pic:blipFill>
                        <a:blip r:embed="rId1">
                          <a:extLst>
                            <a:ext uri="{28A0092B-C50C-407E-A947-70E740481C1C}">
                              <a14:useLocalDpi xmlns:a14="http://schemas.microsoft.com/office/drawing/2010/main" val="0"/>
                            </a:ext>
                          </a:extLst>
                        </a:blip>
                        <a:stretch>
                          <a:fillRect/>
                        </a:stretch>
                      </pic:blipFill>
                      <pic:spPr>
                        <a:xfrm>
                          <a:off x="0" y="0"/>
                          <a:ext cx="1583602" cy="371112"/>
                        </a:xfrm>
                        <a:prstGeom prst="rect">
                          <a:avLst/>
                        </a:prstGeom>
                      </pic:spPr>
                    </pic:pic>
                  </a:graphicData>
                </a:graphic>
              </wp:inline>
            </w:drawing>
          </w:r>
        </w:p>
      </w:tc>
    </w:tr>
  </w:tbl>
  <w:p w:rsidR="00D75EA2" w:rsidRDefault="00D75E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5EA2" w:rsidRPr="002277CF" w:rsidRDefault="00D75EA2" w:rsidP="00E32908">
    <w:pPr>
      <w:jc w:val="center"/>
      <w:rPr>
        <w:rFonts w:cs="Arial"/>
        <w:b/>
        <w:color w:val="FF0000"/>
        <w:sz w:val="24"/>
      </w:rPr>
    </w:pPr>
    <w:r w:rsidRPr="002277CF">
      <w:rPr>
        <w:rFonts w:cs="Arial"/>
        <w:b/>
        <w:color w:val="FF0000"/>
        <w:sz w:val="24"/>
      </w:rPr>
      <w:t>OFFICIAL</w:t>
    </w:r>
  </w:p>
  <w:tbl>
    <w:tblPr>
      <w:tblStyle w:val="TableGrid2"/>
      <w:tblW w:w="11624" w:type="dxa"/>
      <w:tblInd w:w="-173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3D70"/>
      <w:tblLook w:val="04A0" w:firstRow="1" w:lastRow="0" w:firstColumn="1" w:lastColumn="0" w:noHBand="0" w:noVBand="1"/>
    </w:tblPr>
    <w:tblGrid>
      <w:gridCol w:w="2127"/>
      <w:gridCol w:w="6804"/>
      <w:gridCol w:w="2693"/>
    </w:tblGrid>
    <w:tr w:rsidR="00D75EA2" w:rsidRPr="00084360" w:rsidTr="00DA43E4">
      <w:trPr>
        <w:trHeight w:val="428"/>
      </w:trPr>
      <w:tc>
        <w:tcPr>
          <w:tcW w:w="2127" w:type="dxa"/>
          <w:shd w:val="clear" w:color="auto" w:fill="006699"/>
          <w:vAlign w:val="center"/>
        </w:tcPr>
        <w:p w:rsidR="00D75EA2" w:rsidRPr="00DA43E4" w:rsidRDefault="00D75EA2" w:rsidP="00D92185">
          <w:pPr>
            <w:spacing w:after="0"/>
            <w:ind w:left="1030"/>
            <w:rPr>
              <w:color w:val="FFFFFF" w:themeColor="background1"/>
              <w:sz w:val="18"/>
              <w:szCs w:val="18"/>
            </w:rPr>
          </w:pPr>
          <w:r w:rsidRPr="00DA43E4">
            <w:rPr>
              <w:color w:val="FFFFFF" w:themeColor="background1"/>
              <w:sz w:val="16"/>
              <w:szCs w:val="18"/>
            </w:rPr>
            <w:t xml:space="preserve">Page </w:t>
          </w:r>
          <w:r w:rsidRPr="00DA43E4">
            <w:rPr>
              <w:color w:val="FFFFFF" w:themeColor="background1"/>
              <w:sz w:val="16"/>
              <w:szCs w:val="18"/>
            </w:rPr>
            <w:fldChar w:fldCharType="begin"/>
          </w:r>
          <w:r w:rsidRPr="00DA43E4">
            <w:rPr>
              <w:color w:val="FFFFFF" w:themeColor="background1"/>
              <w:sz w:val="16"/>
              <w:szCs w:val="18"/>
            </w:rPr>
            <w:instrText xml:space="preserve"> PAGE </w:instrText>
          </w:r>
          <w:r w:rsidRPr="00DA43E4">
            <w:rPr>
              <w:color w:val="FFFFFF" w:themeColor="background1"/>
              <w:sz w:val="16"/>
              <w:szCs w:val="18"/>
            </w:rPr>
            <w:fldChar w:fldCharType="separate"/>
          </w:r>
          <w:r w:rsidR="00C138B6">
            <w:rPr>
              <w:noProof/>
              <w:color w:val="FFFFFF" w:themeColor="background1"/>
              <w:sz w:val="16"/>
              <w:szCs w:val="18"/>
            </w:rPr>
            <w:t>1</w:t>
          </w:r>
          <w:r w:rsidRPr="00DA43E4">
            <w:rPr>
              <w:color w:val="FFFFFF" w:themeColor="background1"/>
              <w:sz w:val="16"/>
              <w:szCs w:val="18"/>
            </w:rPr>
            <w:fldChar w:fldCharType="end"/>
          </w:r>
          <w:r w:rsidRPr="00DA43E4">
            <w:rPr>
              <w:color w:val="FFFFFF" w:themeColor="background1"/>
              <w:sz w:val="16"/>
              <w:szCs w:val="18"/>
            </w:rPr>
            <w:t xml:space="preserve"> of </w:t>
          </w:r>
          <w:r w:rsidRPr="00DA43E4">
            <w:rPr>
              <w:color w:val="FFFFFF" w:themeColor="background1"/>
              <w:sz w:val="16"/>
              <w:szCs w:val="18"/>
            </w:rPr>
            <w:fldChar w:fldCharType="begin"/>
          </w:r>
          <w:r w:rsidRPr="00DA43E4">
            <w:rPr>
              <w:color w:val="FFFFFF" w:themeColor="background1"/>
              <w:sz w:val="16"/>
              <w:szCs w:val="18"/>
            </w:rPr>
            <w:instrText xml:space="preserve"> NUMPAGES </w:instrText>
          </w:r>
          <w:r w:rsidRPr="00DA43E4">
            <w:rPr>
              <w:color w:val="FFFFFF" w:themeColor="background1"/>
              <w:sz w:val="16"/>
              <w:szCs w:val="18"/>
            </w:rPr>
            <w:fldChar w:fldCharType="separate"/>
          </w:r>
          <w:r w:rsidR="00C138B6">
            <w:rPr>
              <w:noProof/>
              <w:color w:val="FFFFFF" w:themeColor="background1"/>
              <w:sz w:val="16"/>
              <w:szCs w:val="18"/>
            </w:rPr>
            <w:t>13</w:t>
          </w:r>
          <w:r w:rsidRPr="00DA43E4">
            <w:rPr>
              <w:color w:val="FFFFFF" w:themeColor="background1"/>
              <w:sz w:val="16"/>
              <w:szCs w:val="18"/>
            </w:rPr>
            <w:fldChar w:fldCharType="end"/>
          </w:r>
        </w:p>
      </w:tc>
      <w:tc>
        <w:tcPr>
          <w:tcW w:w="6804" w:type="dxa"/>
          <w:shd w:val="clear" w:color="auto" w:fill="006699"/>
        </w:tcPr>
        <w:p w:rsidR="00D75EA2" w:rsidRPr="00DA43E4" w:rsidRDefault="00D75EA2" w:rsidP="00D92185">
          <w:pPr>
            <w:spacing w:after="0"/>
            <w:rPr>
              <w:color w:val="FFFFFF" w:themeColor="background1"/>
              <w:sz w:val="18"/>
              <w:szCs w:val="18"/>
            </w:rPr>
          </w:pPr>
        </w:p>
      </w:tc>
      <w:tc>
        <w:tcPr>
          <w:tcW w:w="2693" w:type="dxa"/>
          <w:shd w:val="clear" w:color="auto" w:fill="auto"/>
          <w:vAlign w:val="center"/>
        </w:tcPr>
        <w:p w:rsidR="00D75EA2" w:rsidRPr="00084360" w:rsidRDefault="00D75EA2" w:rsidP="00D92185">
          <w:pPr>
            <w:spacing w:after="0"/>
            <w:jc w:val="right"/>
            <w:rPr>
              <w:sz w:val="18"/>
              <w:szCs w:val="18"/>
            </w:rPr>
          </w:pPr>
          <w:r>
            <w:rPr>
              <w:noProof/>
              <w:lang w:eastAsia="en-AU"/>
            </w:rPr>
            <w:drawing>
              <wp:inline distT="0" distB="0" distL="0" distR="0" wp14:anchorId="7300B789" wp14:editId="7D8DEE83">
                <wp:extent cx="1557325" cy="364954"/>
                <wp:effectExtent l="0" t="0" r="508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DTF_MONO_H.png"/>
                        <pic:cNvPicPr/>
                      </pic:nvPicPr>
                      <pic:blipFill>
                        <a:blip r:embed="rId1">
                          <a:extLst>
                            <a:ext uri="{28A0092B-C50C-407E-A947-70E740481C1C}">
                              <a14:useLocalDpi xmlns:a14="http://schemas.microsoft.com/office/drawing/2010/main" val="0"/>
                            </a:ext>
                          </a:extLst>
                        </a:blip>
                        <a:stretch>
                          <a:fillRect/>
                        </a:stretch>
                      </pic:blipFill>
                      <pic:spPr>
                        <a:xfrm>
                          <a:off x="0" y="0"/>
                          <a:ext cx="1583602" cy="371112"/>
                        </a:xfrm>
                        <a:prstGeom prst="rect">
                          <a:avLst/>
                        </a:prstGeom>
                      </pic:spPr>
                    </pic:pic>
                  </a:graphicData>
                </a:graphic>
              </wp:inline>
            </w:drawing>
          </w:r>
        </w:p>
      </w:tc>
    </w:tr>
  </w:tbl>
  <w:p w:rsidR="00D75EA2" w:rsidRDefault="00D75E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6B4D" w:rsidRDefault="000A6B4D" w:rsidP="00D92185">
      <w:pPr>
        <w:spacing w:after="0"/>
      </w:pPr>
      <w:r>
        <w:separator/>
      </w:r>
    </w:p>
  </w:footnote>
  <w:footnote w:type="continuationSeparator" w:id="0">
    <w:p w:rsidR="000A6B4D" w:rsidRDefault="000A6B4D" w:rsidP="00D92185">
      <w:pPr>
        <w:spacing w:after="0"/>
      </w:pPr>
      <w:r>
        <w:continuationSeparator/>
      </w:r>
    </w:p>
  </w:footnote>
  <w:footnote w:id="1">
    <w:p w:rsidR="00D75EA2" w:rsidRPr="00E56D96" w:rsidRDefault="00D75EA2" w:rsidP="00D75EA2">
      <w:pPr>
        <w:pStyle w:val="FootnoteText"/>
        <w:rPr>
          <w:sz w:val="18"/>
        </w:rPr>
      </w:pPr>
      <w:r w:rsidRPr="00E56D96">
        <w:rPr>
          <w:rStyle w:val="FootnoteReference"/>
          <w:sz w:val="18"/>
        </w:rPr>
        <w:footnoteRef/>
      </w:r>
      <w:r w:rsidRPr="00E56D96">
        <w:rPr>
          <w:sz w:val="18"/>
        </w:rPr>
        <w:t xml:space="preserve"> </w:t>
      </w:r>
      <w:r w:rsidRPr="00A2680A">
        <w:rPr>
          <w:sz w:val="17"/>
          <w:szCs w:val="17"/>
        </w:rPr>
        <w:t>https://www.equalityhumanrights.com/en/secondary-education-resources/useful-information/understanding-equality</w:t>
      </w:r>
    </w:p>
  </w:footnote>
  <w:footnote w:id="2">
    <w:p w:rsidR="00D75EA2" w:rsidRPr="00E56D96" w:rsidRDefault="00D75EA2" w:rsidP="00D75EA2">
      <w:pPr>
        <w:pStyle w:val="FootnoteText"/>
        <w:rPr>
          <w:sz w:val="18"/>
        </w:rPr>
      </w:pPr>
      <w:r w:rsidRPr="00E56D96">
        <w:rPr>
          <w:rStyle w:val="FootnoteReference"/>
          <w:sz w:val="18"/>
        </w:rPr>
        <w:footnoteRef/>
      </w:r>
      <w:r w:rsidRPr="00E56D96">
        <w:rPr>
          <w:sz w:val="18"/>
        </w:rPr>
        <w:t xml:space="preserve"> </w:t>
      </w:r>
      <w:r w:rsidRPr="00A2680A">
        <w:rPr>
          <w:sz w:val="17"/>
          <w:szCs w:val="17"/>
        </w:rPr>
        <w:t>https://www.cancerwa.asn.au/articles/news-2017/equality-vs-equity-working-towards-making-smoking-/</w:t>
      </w:r>
    </w:p>
  </w:footnote>
  <w:footnote w:id="3">
    <w:p w:rsidR="00D75EA2" w:rsidRPr="00A2680A" w:rsidRDefault="00D75EA2" w:rsidP="00D75EA2">
      <w:pPr>
        <w:pStyle w:val="FootnoteText"/>
        <w:rPr>
          <w:sz w:val="17"/>
          <w:szCs w:val="17"/>
        </w:rPr>
      </w:pPr>
      <w:r w:rsidRPr="00E56D96">
        <w:rPr>
          <w:rStyle w:val="FootnoteReference"/>
          <w:sz w:val="18"/>
        </w:rPr>
        <w:footnoteRef/>
      </w:r>
      <w:r w:rsidRPr="00E56D96">
        <w:rPr>
          <w:sz w:val="18"/>
        </w:rPr>
        <w:t xml:space="preserve"> </w:t>
      </w:r>
      <w:r w:rsidR="00E25EDE" w:rsidRPr="00E25EDE">
        <w:rPr>
          <w:sz w:val="17"/>
          <w:szCs w:val="17"/>
        </w:rPr>
        <w:t>Australian Government: Treasury Inclusion and Diversity Strategy 2019-21</w:t>
      </w:r>
    </w:p>
  </w:footnote>
  <w:footnote w:id="4">
    <w:p w:rsidR="00D75EA2" w:rsidRPr="00A2680A" w:rsidRDefault="00D75EA2" w:rsidP="00D75EA2">
      <w:pPr>
        <w:pStyle w:val="FootnoteText"/>
        <w:rPr>
          <w:sz w:val="18"/>
        </w:rPr>
      </w:pPr>
      <w:r w:rsidRPr="00E56D96">
        <w:rPr>
          <w:rStyle w:val="FootnoteReference"/>
          <w:sz w:val="18"/>
        </w:rPr>
        <w:footnoteRef/>
      </w:r>
      <w:r w:rsidRPr="00E56D96">
        <w:rPr>
          <w:sz w:val="18"/>
        </w:rPr>
        <w:t xml:space="preserve"> </w:t>
      </w:r>
      <w:r w:rsidR="00E25EDE" w:rsidRPr="00E25EDE">
        <w:rPr>
          <w:sz w:val="17"/>
          <w:szCs w:val="17"/>
        </w:rPr>
        <w:t>Australian Government: Treasury Inclusion and Diversity Strategy 2019-21</w:t>
      </w:r>
    </w:p>
  </w:footnote>
  <w:footnote w:id="5">
    <w:p w:rsidR="00D75EA2" w:rsidRPr="00E56D96" w:rsidRDefault="00D75EA2" w:rsidP="00D75EA2">
      <w:pPr>
        <w:pStyle w:val="FootnoteText"/>
        <w:rPr>
          <w:sz w:val="18"/>
        </w:rPr>
      </w:pPr>
      <w:r w:rsidRPr="00E56D96">
        <w:rPr>
          <w:rStyle w:val="FootnoteReference"/>
          <w:sz w:val="18"/>
        </w:rPr>
        <w:footnoteRef/>
      </w:r>
      <w:r w:rsidRPr="00E56D96">
        <w:rPr>
          <w:sz w:val="18"/>
        </w:rPr>
        <w:t xml:space="preserve"> </w:t>
      </w:r>
      <w:r w:rsidRPr="00A2680A">
        <w:rPr>
          <w:sz w:val="17"/>
          <w:szCs w:val="17"/>
        </w:rPr>
        <w:t>Ethnic Communities Council of Victoria 2012, ECCV Glossary of Terms</w:t>
      </w:r>
    </w:p>
  </w:footnote>
  <w:footnote w:id="6">
    <w:p w:rsidR="008A740D" w:rsidRDefault="008A740D">
      <w:pPr>
        <w:pStyle w:val="FootnoteText"/>
      </w:pPr>
      <w:r>
        <w:rPr>
          <w:rStyle w:val="FootnoteReference"/>
        </w:rPr>
        <w:footnoteRef/>
      </w:r>
      <w:r>
        <w:t xml:space="preserve"> </w:t>
      </w:r>
      <w:r w:rsidRPr="008A740D">
        <w:rPr>
          <w:sz w:val="17"/>
          <w:szCs w:val="17"/>
        </w:rPr>
        <w:t>https://www.vic.gov.au/inclusive-language-guide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5EA2" w:rsidRPr="002277CF" w:rsidRDefault="00D75EA2" w:rsidP="002277CF">
    <w:pPr>
      <w:pStyle w:val="NoSpacing"/>
      <w:jc w:val="center"/>
    </w:pPr>
    <w:r w:rsidRPr="002277CF">
      <w:rPr>
        <w:color w:val="FF0000"/>
        <w:sz w:val="24"/>
      </w:rPr>
      <w:t>OFFICIAL</w:t>
    </w:r>
  </w:p>
  <w:p w:rsidR="00D75EA2" w:rsidRPr="00E56D96" w:rsidRDefault="00D75EA2" w:rsidP="002C03A4">
    <w:pPr>
      <w:pStyle w:val="Heading1"/>
      <w:rPr>
        <w:rFonts w:ascii="Arial Bold" w:hAnsi="Arial Bold"/>
        <w:spacing w:val="0"/>
      </w:rPr>
    </w:pPr>
    <w:r>
      <w:rPr>
        <w:rFonts w:ascii="Arial Bold" w:hAnsi="Arial Bold"/>
        <w:spacing w:val="0"/>
        <w:sz w:val="18"/>
      </w:rPr>
      <w:t xml:space="preserve"> </w:t>
    </w:r>
    <w:r>
      <w:rPr>
        <w:rFonts w:ascii="Arial Bold" w:hAnsi="Arial Bold"/>
        <w:spacing w:val="0"/>
      </w:rPr>
      <w:br/>
    </w:r>
    <w:r w:rsidRPr="00E56D96">
      <w:rPr>
        <w:rFonts w:ascii="Arial Bold" w:hAnsi="Arial Bold"/>
        <w:spacing w:val="0"/>
        <w:sz w:val="36"/>
      </w:rPr>
      <w:t>equity, diversity and inclusion strategy</w:t>
    </w:r>
    <w:r w:rsidRPr="00E56D96">
      <w:rPr>
        <w:rFonts w:ascii="Arial Bold" w:hAnsi="Arial Bold"/>
        <w:spacing w:val="0"/>
        <w:sz w:val="36"/>
      </w:rPr>
      <w:br/>
      <w:t xml:space="preserve">2020–23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8529"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29"/>
    </w:tblGrid>
    <w:tr w:rsidR="00D75EA2" w:rsidTr="00E32908">
      <w:trPr>
        <w:trHeight w:val="96"/>
      </w:trPr>
      <w:tc>
        <w:tcPr>
          <w:tcW w:w="8529" w:type="dxa"/>
        </w:tcPr>
        <w:p w:rsidR="00D75EA2" w:rsidRPr="002277CF" w:rsidRDefault="00D75EA2" w:rsidP="00D92185">
          <w:pPr>
            <w:pStyle w:val="NoSpacing"/>
            <w:jc w:val="center"/>
          </w:pPr>
          <w:r w:rsidRPr="002277CF">
            <w:rPr>
              <w:color w:val="FF0000"/>
              <w:sz w:val="24"/>
            </w:rPr>
            <w:t>OFFICIAL</w:t>
          </w:r>
        </w:p>
        <w:p w:rsidR="00D75EA2" w:rsidRDefault="00D75EA2" w:rsidP="00F73D74">
          <w:pPr>
            <w:pStyle w:val="Heading1"/>
            <w:outlineLvl w:val="0"/>
            <w:rPr>
              <w:sz w:val="40"/>
            </w:rPr>
          </w:pPr>
        </w:p>
        <w:p w:rsidR="00D75EA2" w:rsidRPr="00D92185" w:rsidRDefault="00D75EA2" w:rsidP="00823BD8">
          <w:pPr>
            <w:pStyle w:val="Heading1"/>
            <w:outlineLvl w:val="0"/>
          </w:pPr>
        </w:p>
      </w:tc>
    </w:tr>
  </w:tbl>
  <w:p w:rsidR="00D75EA2" w:rsidRPr="00D92185" w:rsidRDefault="00D75EA2" w:rsidP="00D92185">
    <w:pPr>
      <w:pStyle w:val="Header"/>
    </w:pPr>
    <w:r>
      <w:rPr>
        <w:rFonts w:ascii="Tw Cen MT" w:eastAsia="Tw Cen MT" w:hAnsi="Tw Cen MT" w:cs="Tw Cen MT"/>
        <w:noProof/>
        <w:color w:val="FF0000"/>
        <w:sz w:val="48"/>
        <w:lang w:eastAsia="en-AU"/>
      </w:rPr>
      <w:drawing>
        <wp:anchor distT="0" distB="0" distL="114300" distR="114300" simplePos="0" relativeHeight="251659776" behindDoc="1" locked="0" layoutInCell="1" allowOverlap="1">
          <wp:simplePos x="0" y="0"/>
          <wp:positionH relativeFrom="column">
            <wp:posOffset>3823970</wp:posOffset>
          </wp:positionH>
          <wp:positionV relativeFrom="page">
            <wp:align>top</wp:align>
          </wp:positionV>
          <wp:extent cx="4208780" cy="990600"/>
          <wp:effectExtent l="0" t="0" r="127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tf-HEADER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08780" cy="9906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A6F49"/>
    <w:multiLevelType w:val="hybridMultilevel"/>
    <w:tmpl w:val="009CDEBA"/>
    <w:lvl w:ilvl="0" w:tplc="965E02DA">
      <w:start w:val="1"/>
      <w:numFmt w:val="bullet"/>
      <w:pStyle w:val="Dash"/>
      <w:lvlText w:val="–"/>
      <w:lvlJc w:val="left"/>
      <w:pPr>
        <w:tabs>
          <w:tab w:val="num" w:pos="717"/>
        </w:tabs>
        <w:ind w:left="714" w:hanging="357"/>
      </w:pPr>
      <w:rPr>
        <w:rFonts w:hint="default"/>
        <w:color w:val="0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920888"/>
    <w:multiLevelType w:val="hybridMultilevel"/>
    <w:tmpl w:val="C5780640"/>
    <w:lvl w:ilvl="0" w:tplc="2F4E370C">
      <w:start w:val="1"/>
      <w:numFmt w:val="bullet"/>
      <w:pStyle w:val="Bullet"/>
      <w:lvlText w:val=""/>
      <w:lvlJc w:val="left"/>
      <w:pPr>
        <w:tabs>
          <w:tab w:val="num" w:pos="360"/>
        </w:tabs>
        <w:ind w:left="357" w:hanging="357"/>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D8565F"/>
    <w:multiLevelType w:val="hybridMultilevel"/>
    <w:tmpl w:val="87148D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9CD312D"/>
    <w:multiLevelType w:val="hybridMultilevel"/>
    <w:tmpl w:val="A100F8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79C704D"/>
    <w:multiLevelType w:val="hybridMultilevel"/>
    <w:tmpl w:val="23304F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37A253E"/>
    <w:multiLevelType w:val="hybridMultilevel"/>
    <w:tmpl w:val="FE56E8A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3983018"/>
    <w:multiLevelType w:val="hybridMultilevel"/>
    <w:tmpl w:val="90D488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20E4754"/>
    <w:multiLevelType w:val="hybridMultilevel"/>
    <w:tmpl w:val="B54816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 w:numId="6">
    <w:abstractNumId w:val="5"/>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185"/>
    <w:rsid w:val="0000264F"/>
    <w:rsid w:val="00014F93"/>
    <w:rsid w:val="00052A2C"/>
    <w:rsid w:val="000A17ED"/>
    <w:rsid w:val="000A6B4D"/>
    <w:rsid w:val="000A6F23"/>
    <w:rsid w:val="000C47CB"/>
    <w:rsid w:val="000D5D7A"/>
    <w:rsid w:val="000D679F"/>
    <w:rsid w:val="000D6A1B"/>
    <w:rsid w:val="00100431"/>
    <w:rsid w:val="00116AEE"/>
    <w:rsid w:val="00120122"/>
    <w:rsid w:val="00134284"/>
    <w:rsid w:val="001342E0"/>
    <w:rsid w:val="00140EAC"/>
    <w:rsid w:val="00174EEB"/>
    <w:rsid w:val="001A7448"/>
    <w:rsid w:val="001D041B"/>
    <w:rsid w:val="001D7AFE"/>
    <w:rsid w:val="00213DED"/>
    <w:rsid w:val="002277CF"/>
    <w:rsid w:val="002277E7"/>
    <w:rsid w:val="002332A4"/>
    <w:rsid w:val="00234962"/>
    <w:rsid w:val="0025359B"/>
    <w:rsid w:val="00283E1D"/>
    <w:rsid w:val="00293432"/>
    <w:rsid w:val="002C03A4"/>
    <w:rsid w:val="002C1412"/>
    <w:rsid w:val="002F585A"/>
    <w:rsid w:val="00320552"/>
    <w:rsid w:val="00340972"/>
    <w:rsid w:val="00381765"/>
    <w:rsid w:val="00381857"/>
    <w:rsid w:val="00390B35"/>
    <w:rsid w:val="003A1B5E"/>
    <w:rsid w:val="003B0455"/>
    <w:rsid w:val="003C4E08"/>
    <w:rsid w:val="003C7EFC"/>
    <w:rsid w:val="003E7F92"/>
    <w:rsid w:val="003F18F5"/>
    <w:rsid w:val="00422279"/>
    <w:rsid w:val="004863F8"/>
    <w:rsid w:val="004B5178"/>
    <w:rsid w:val="004D3DAE"/>
    <w:rsid w:val="004E3382"/>
    <w:rsid w:val="00525B1B"/>
    <w:rsid w:val="00525B2A"/>
    <w:rsid w:val="00540C6A"/>
    <w:rsid w:val="00547E94"/>
    <w:rsid w:val="005B4FE9"/>
    <w:rsid w:val="005D20FC"/>
    <w:rsid w:val="005F1084"/>
    <w:rsid w:val="005F3FB4"/>
    <w:rsid w:val="00627326"/>
    <w:rsid w:val="00634278"/>
    <w:rsid w:val="00655528"/>
    <w:rsid w:val="006645CB"/>
    <w:rsid w:val="006945AE"/>
    <w:rsid w:val="00697B7B"/>
    <w:rsid w:val="006C3F54"/>
    <w:rsid w:val="006E0297"/>
    <w:rsid w:val="00700FB9"/>
    <w:rsid w:val="0070521A"/>
    <w:rsid w:val="00750BD4"/>
    <w:rsid w:val="0077412B"/>
    <w:rsid w:val="00781AE4"/>
    <w:rsid w:val="00793565"/>
    <w:rsid w:val="007E3F55"/>
    <w:rsid w:val="00823BD8"/>
    <w:rsid w:val="008725C6"/>
    <w:rsid w:val="008743BC"/>
    <w:rsid w:val="00876256"/>
    <w:rsid w:val="008A740D"/>
    <w:rsid w:val="008D56DD"/>
    <w:rsid w:val="008E190C"/>
    <w:rsid w:val="008F048F"/>
    <w:rsid w:val="00957316"/>
    <w:rsid w:val="009900CB"/>
    <w:rsid w:val="00990E14"/>
    <w:rsid w:val="009A1F07"/>
    <w:rsid w:val="009A3B1A"/>
    <w:rsid w:val="009F06C5"/>
    <w:rsid w:val="00A14429"/>
    <w:rsid w:val="00A2680A"/>
    <w:rsid w:val="00A857FC"/>
    <w:rsid w:val="00A912D2"/>
    <w:rsid w:val="00AA0595"/>
    <w:rsid w:val="00B64C5A"/>
    <w:rsid w:val="00B912A7"/>
    <w:rsid w:val="00BD1D4C"/>
    <w:rsid w:val="00BF74CA"/>
    <w:rsid w:val="00C138B6"/>
    <w:rsid w:val="00C144AF"/>
    <w:rsid w:val="00C57F09"/>
    <w:rsid w:val="00C6648D"/>
    <w:rsid w:val="00CB4B4C"/>
    <w:rsid w:val="00CC5215"/>
    <w:rsid w:val="00CD3396"/>
    <w:rsid w:val="00CE050E"/>
    <w:rsid w:val="00CE5047"/>
    <w:rsid w:val="00D10A60"/>
    <w:rsid w:val="00D34020"/>
    <w:rsid w:val="00D75EA2"/>
    <w:rsid w:val="00D92185"/>
    <w:rsid w:val="00DA09A0"/>
    <w:rsid w:val="00DA43E4"/>
    <w:rsid w:val="00DD5CCD"/>
    <w:rsid w:val="00E16CC3"/>
    <w:rsid w:val="00E25EDE"/>
    <w:rsid w:val="00E32908"/>
    <w:rsid w:val="00E56D96"/>
    <w:rsid w:val="00E770B1"/>
    <w:rsid w:val="00E77C0E"/>
    <w:rsid w:val="00E97F12"/>
    <w:rsid w:val="00EB7642"/>
    <w:rsid w:val="00EC1C4B"/>
    <w:rsid w:val="00ED7780"/>
    <w:rsid w:val="00F30915"/>
    <w:rsid w:val="00F363C7"/>
    <w:rsid w:val="00F453DB"/>
    <w:rsid w:val="00F73D74"/>
    <w:rsid w:val="00FB3A7D"/>
    <w:rsid w:val="00FC0ED4"/>
    <w:rsid w:val="00FD00FF"/>
    <w:rsid w:val="00FD23FF"/>
    <w:rsid w:val="00FE37DC"/>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E3D817D-FA81-4E6A-80A7-52BDB5E9F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B2A"/>
    <w:pPr>
      <w:spacing w:after="240"/>
    </w:pPr>
    <w:rPr>
      <w:rFonts w:ascii="Arial" w:hAnsi="Arial"/>
      <w:sz w:val="22"/>
      <w:szCs w:val="24"/>
      <w:lang w:eastAsia="en-US"/>
    </w:rPr>
  </w:style>
  <w:style w:type="paragraph" w:styleId="Heading1">
    <w:name w:val="heading 1"/>
    <w:basedOn w:val="Normal"/>
    <w:next w:val="Normal"/>
    <w:link w:val="Heading1Char"/>
    <w:qFormat/>
    <w:rsid w:val="00320552"/>
    <w:pPr>
      <w:keepNext/>
      <w:tabs>
        <w:tab w:val="left" w:pos="431"/>
      </w:tabs>
      <w:spacing w:after="360"/>
      <w:outlineLvl w:val="0"/>
    </w:pPr>
    <w:rPr>
      <w:b/>
      <w:caps/>
      <w:spacing w:val="20"/>
      <w:kern w:val="28"/>
      <w:sz w:val="28"/>
      <w:szCs w:val="20"/>
    </w:rPr>
  </w:style>
  <w:style w:type="paragraph" w:styleId="Heading2">
    <w:name w:val="heading 2"/>
    <w:basedOn w:val="Normal"/>
    <w:next w:val="Normal"/>
    <w:qFormat/>
    <w:rsid w:val="00320552"/>
    <w:pPr>
      <w:keepNext/>
      <w:keepLines/>
      <w:spacing w:before="180" w:after="300"/>
      <w:outlineLvl w:val="1"/>
    </w:pPr>
    <w:rPr>
      <w:b/>
      <w:caps/>
      <w:sz w:val="24"/>
      <w:szCs w:val="20"/>
    </w:rPr>
  </w:style>
  <w:style w:type="paragraph" w:styleId="Heading3">
    <w:name w:val="heading 3"/>
    <w:basedOn w:val="Normal"/>
    <w:next w:val="Normal"/>
    <w:qFormat/>
    <w:rsid w:val="00320552"/>
    <w:pPr>
      <w:keepNext/>
      <w:keepLines/>
      <w:spacing w:before="180" w:after="300"/>
      <w:outlineLvl w:val="2"/>
    </w:pPr>
    <w:rPr>
      <w:b/>
      <w:sz w:val="24"/>
      <w:szCs w:val="20"/>
    </w:rPr>
  </w:style>
  <w:style w:type="paragraph" w:styleId="Heading4">
    <w:name w:val="heading 4"/>
    <w:basedOn w:val="Normal"/>
    <w:next w:val="Normal"/>
    <w:qFormat/>
    <w:rsid w:val="00320552"/>
    <w:pPr>
      <w:keepNext/>
      <w:keepLines/>
      <w:spacing w:before="180" w:after="300"/>
      <w:outlineLvl w:val="3"/>
    </w:pPr>
    <w:rPr>
      <w:b/>
      <w: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qFormat/>
    <w:rsid w:val="00320552"/>
    <w:pPr>
      <w:keepLines/>
      <w:numPr>
        <w:numId w:val="1"/>
      </w:numPr>
    </w:pPr>
    <w:rPr>
      <w:szCs w:val="20"/>
    </w:rPr>
  </w:style>
  <w:style w:type="paragraph" w:styleId="Caption">
    <w:name w:val="caption"/>
    <w:basedOn w:val="Normal"/>
    <w:next w:val="Normal"/>
    <w:rsid w:val="00320552"/>
    <w:pPr>
      <w:keepNext/>
      <w:keepLines/>
      <w:tabs>
        <w:tab w:val="left" w:pos="993"/>
      </w:tabs>
      <w:spacing w:before="120" w:after="120"/>
      <w:ind w:left="992" w:hanging="992"/>
    </w:pPr>
    <w:rPr>
      <w:b/>
      <w:sz w:val="18"/>
      <w:szCs w:val="20"/>
    </w:rPr>
  </w:style>
  <w:style w:type="paragraph" w:customStyle="1" w:styleId="CaptionWord">
    <w:name w:val="CaptionWord"/>
    <w:basedOn w:val="Normal"/>
    <w:rsid w:val="00320552"/>
    <w:pPr>
      <w:keepNext/>
      <w:keepLines/>
      <w:tabs>
        <w:tab w:val="left" w:pos="992"/>
      </w:tabs>
      <w:spacing w:before="120" w:after="120"/>
      <w:ind w:left="992" w:hanging="992"/>
    </w:pPr>
    <w:rPr>
      <w:b/>
      <w:sz w:val="18"/>
      <w:szCs w:val="20"/>
    </w:rPr>
  </w:style>
  <w:style w:type="paragraph" w:customStyle="1" w:styleId="Dash">
    <w:name w:val="Dash"/>
    <w:basedOn w:val="Normal"/>
    <w:qFormat/>
    <w:rsid w:val="00320552"/>
    <w:pPr>
      <w:keepLines/>
      <w:numPr>
        <w:numId w:val="2"/>
      </w:numPr>
    </w:pPr>
    <w:rPr>
      <w:szCs w:val="20"/>
    </w:rPr>
  </w:style>
  <w:style w:type="paragraph" w:styleId="EnvelopeAddress">
    <w:name w:val="envelope address"/>
    <w:basedOn w:val="Normal"/>
    <w:rsid w:val="00320552"/>
    <w:pPr>
      <w:framePr w:w="7920" w:h="1980" w:hRule="exact" w:hSpace="180" w:wrap="auto" w:hAnchor="page" w:xAlign="center" w:yAlign="bottom"/>
      <w:spacing w:after="0"/>
      <w:ind w:left="2880"/>
    </w:pPr>
    <w:rPr>
      <w:rFonts w:cs="Arial"/>
      <w:sz w:val="24"/>
    </w:rPr>
  </w:style>
  <w:style w:type="paragraph" w:styleId="EnvelopeReturn">
    <w:name w:val="envelope return"/>
    <w:basedOn w:val="Normal"/>
    <w:rsid w:val="00320552"/>
    <w:pPr>
      <w:spacing w:after="0"/>
    </w:pPr>
    <w:rPr>
      <w:rFonts w:cs="Arial"/>
      <w:sz w:val="20"/>
      <w:szCs w:val="20"/>
    </w:rPr>
  </w:style>
  <w:style w:type="paragraph" w:styleId="Footer">
    <w:name w:val="footer"/>
    <w:basedOn w:val="Normal"/>
    <w:link w:val="FooterChar"/>
    <w:uiPriority w:val="99"/>
    <w:rsid w:val="00320552"/>
    <w:pPr>
      <w:tabs>
        <w:tab w:val="center" w:pos="4153"/>
        <w:tab w:val="right" w:pos="8306"/>
      </w:tabs>
      <w:spacing w:after="0"/>
    </w:pPr>
    <w:rPr>
      <w:sz w:val="14"/>
    </w:rPr>
  </w:style>
  <w:style w:type="paragraph" w:styleId="Header">
    <w:name w:val="header"/>
    <w:basedOn w:val="Normal"/>
    <w:rsid w:val="00320552"/>
    <w:pPr>
      <w:tabs>
        <w:tab w:val="center" w:pos="4153"/>
        <w:tab w:val="right" w:pos="8306"/>
      </w:tabs>
      <w:spacing w:after="0"/>
    </w:pPr>
    <w:rPr>
      <w:sz w:val="18"/>
    </w:rPr>
  </w:style>
  <w:style w:type="paragraph" w:customStyle="1" w:styleId="NormalNoSpacing">
    <w:name w:val="Normal No Spacing"/>
    <w:basedOn w:val="Normal"/>
    <w:rsid w:val="00320552"/>
    <w:pPr>
      <w:spacing w:after="0"/>
    </w:pPr>
  </w:style>
  <w:style w:type="paragraph" w:customStyle="1" w:styleId="Tablefootnote">
    <w:name w:val="Table footnote"/>
    <w:basedOn w:val="Normal"/>
    <w:rsid w:val="00320552"/>
    <w:pPr>
      <w:tabs>
        <w:tab w:val="left" w:pos="425"/>
      </w:tabs>
      <w:spacing w:before="60" w:after="0"/>
    </w:pPr>
    <w:rPr>
      <w:sz w:val="16"/>
      <w:szCs w:val="20"/>
    </w:rPr>
  </w:style>
  <w:style w:type="table" w:styleId="TableGrid">
    <w:name w:val="Table Grid"/>
    <w:basedOn w:val="TableNormal"/>
    <w:rsid w:val="006945AE"/>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525B2A"/>
    <w:rPr>
      <w:rFonts w:ascii="Arial" w:hAnsi="Arial"/>
      <w:b/>
      <w:caps/>
      <w:spacing w:val="20"/>
      <w:kern w:val="28"/>
      <w:sz w:val="28"/>
      <w:lang w:eastAsia="en-US"/>
    </w:rPr>
  </w:style>
  <w:style w:type="character" w:customStyle="1" w:styleId="FooterChar">
    <w:name w:val="Footer Char"/>
    <w:basedOn w:val="DefaultParagraphFont"/>
    <w:link w:val="Footer"/>
    <w:uiPriority w:val="99"/>
    <w:rsid w:val="00D92185"/>
    <w:rPr>
      <w:rFonts w:ascii="Arial" w:hAnsi="Arial"/>
      <w:sz w:val="14"/>
      <w:szCs w:val="24"/>
      <w:lang w:eastAsia="en-US"/>
    </w:rPr>
  </w:style>
  <w:style w:type="table" w:customStyle="1" w:styleId="TableGrid2">
    <w:name w:val="Table Grid2"/>
    <w:basedOn w:val="TableNormal"/>
    <w:next w:val="TableGrid"/>
    <w:uiPriority w:val="59"/>
    <w:rsid w:val="00D92185"/>
    <w:rPr>
      <w:rFonts w:ascii="Arial" w:eastAsiaTheme="minorEastAsia" w:hAnsi="Arial"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Heading1"/>
    <w:uiPriority w:val="1"/>
    <w:qFormat/>
    <w:rsid w:val="00D92185"/>
    <w:pPr>
      <w:widowControl w:val="0"/>
      <w:autoSpaceDE w:val="0"/>
      <w:autoSpaceDN w:val="0"/>
    </w:pPr>
    <w:rPr>
      <w:rFonts w:ascii="Arial" w:eastAsia="Kelson Sans" w:hAnsi="Arial" w:cs="Kelson Sans"/>
      <w:b/>
      <w:sz w:val="32"/>
      <w:szCs w:val="22"/>
      <w:lang w:val="en-US" w:eastAsia="en-US"/>
    </w:rPr>
  </w:style>
  <w:style w:type="paragraph" w:styleId="NormalWeb">
    <w:name w:val="Normal (Web)"/>
    <w:basedOn w:val="Normal"/>
    <w:uiPriority w:val="99"/>
    <w:semiHidden/>
    <w:unhideWhenUsed/>
    <w:rsid w:val="00634278"/>
    <w:pPr>
      <w:spacing w:before="100" w:beforeAutospacing="1" w:after="100" w:afterAutospacing="1"/>
    </w:pPr>
    <w:rPr>
      <w:rFonts w:ascii="Times New Roman" w:eastAsiaTheme="minorEastAsia" w:hAnsi="Times New Roman"/>
      <w:sz w:val="24"/>
      <w:lang w:eastAsia="en-AU"/>
    </w:rPr>
  </w:style>
  <w:style w:type="paragraph" w:styleId="ListParagraph">
    <w:name w:val="List Paragraph"/>
    <w:basedOn w:val="Normal"/>
    <w:uiPriority w:val="34"/>
    <w:qFormat/>
    <w:rsid w:val="00634278"/>
    <w:pPr>
      <w:ind w:left="720"/>
      <w:contextualSpacing/>
    </w:pPr>
  </w:style>
  <w:style w:type="table" w:styleId="GridTable6Colorful-Accent5">
    <w:name w:val="Grid Table 6 Colorful Accent 5"/>
    <w:basedOn w:val="TableNormal"/>
    <w:uiPriority w:val="51"/>
    <w:rsid w:val="00390B35"/>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5">
    <w:name w:val="List Table 2 Accent 5"/>
    <w:basedOn w:val="TableNormal"/>
    <w:uiPriority w:val="47"/>
    <w:rsid w:val="003C7EFC"/>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styleId="Hyperlink">
    <w:name w:val="Hyperlink"/>
    <w:basedOn w:val="DefaultParagraphFont"/>
    <w:uiPriority w:val="99"/>
    <w:unhideWhenUsed/>
    <w:rsid w:val="00CE050E"/>
    <w:rPr>
      <w:color w:val="0000FF" w:themeColor="hyperlink"/>
      <w:u w:val="single"/>
    </w:rPr>
  </w:style>
  <w:style w:type="table" w:styleId="GridTable4-Accent5">
    <w:name w:val="Grid Table 4 Accent 5"/>
    <w:basedOn w:val="TableNormal"/>
    <w:uiPriority w:val="49"/>
    <w:rsid w:val="00014F93"/>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styleId="FollowedHyperlink">
    <w:name w:val="FollowedHyperlink"/>
    <w:basedOn w:val="DefaultParagraphFont"/>
    <w:semiHidden/>
    <w:unhideWhenUsed/>
    <w:rsid w:val="00293432"/>
    <w:rPr>
      <w:color w:val="800080" w:themeColor="followedHyperlink"/>
      <w:u w:val="single"/>
    </w:rPr>
  </w:style>
  <w:style w:type="paragraph" w:styleId="FootnoteText">
    <w:name w:val="footnote text"/>
    <w:basedOn w:val="Normal"/>
    <w:link w:val="FootnoteTextChar"/>
    <w:semiHidden/>
    <w:unhideWhenUsed/>
    <w:rsid w:val="00FC0ED4"/>
    <w:pPr>
      <w:spacing w:after="0"/>
    </w:pPr>
    <w:rPr>
      <w:sz w:val="20"/>
      <w:szCs w:val="20"/>
    </w:rPr>
  </w:style>
  <w:style w:type="character" w:customStyle="1" w:styleId="FootnoteTextChar">
    <w:name w:val="Footnote Text Char"/>
    <w:basedOn w:val="DefaultParagraphFont"/>
    <w:link w:val="FootnoteText"/>
    <w:semiHidden/>
    <w:rsid w:val="00FC0ED4"/>
    <w:rPr>
      <w:rFonts w:ascii="Arial" w:hAnsi="Arial"/>
      <w:lang w:eastAsia="en-US"/>
    </w:rPr>
  </w:style>
  <w:style w:type="character" w:styleId="FootnoteReference">
    <w:name w:val="footnote reference"/>
    <w:basedOn w:val="DefaultParagraphFont"/>
    <w:semiHidden/>
    <w:unhideWhenUsed/>
    <w:rsid w:val="00FC0ED4"/>
    <w:rPr>
      <w:vertAlign w:val="superscript"/>
    </w:rPr>
  </w:style>
  <w:style w:type="paragraph" w:styleId="TOCHeading">
    <w:name w:val="TOC Heading"/>
    <w:basedOn w:val="Heading1"/>
    <w:next w:val="Normal"/>
    <w:uiPriority w:val="39"/>
    <w:unhideWhenUsed/>
    <w:qFormat/>
    <w:rsid w:val="005D20FC"/>
    <w:pPr>
      <w:keepLines/>
      <w:tabs>
        <w:tab w:val="clear" w:pos="431"/>
      </w:tabs>
      <w:spacing w:before="240" w:after="0" w:line="259" w:lineRule="auto"/>
      <w:outlineLvl w:val="9"/>
    </w:pPr>
    <w:rPr>
      <w:rFonts w:asciiTheme="majorHAnsi" w:eastAsiaTheme="majorEastAsia" w:hAnsiTheme="majorHAnsi" w:cstheme="majorBidi"/>
      <w:b w:val="0"/>
      <w:caps w:val="0"/>
      <w:color w:val="365F91" w:themeColor="accent1" w:themeShade="BF"/>
      <w:spacing w:val="0"/>
      <w:kern w:val="0"/>
      <w:sz w:val="32"/>
      <w:szCs w:val="32"/>
      <w:lang w:val="en-US"/>
    </w:rPr>
  </w:style>
  <w:style w:type="paragraph" w:styleId="TOC1">
    <w:name w:val="toc 1"/>
    <w:basedOn w:val="Normal"/>
    <w:next w:val="Normal"/>
    <w:autoRedefine/>
    <w:uiPriority w:val="39"/>
    <w:unhideWhenUsed/>
    <w:rsid w:val="005D20FC"/>
    <w:pPr>
      <w:spacing w:after="100"/>
    </w:pPr>
  </w:style>
  <w:style w:type="paragraph" w:styleId="TOC2">
    <w:name w:val="toc 2"/>
    <w:basedOn w:val="Normal"/>
    <w:next w:val="Normal"/>
    <w:autoRedefine/>
    <w:uiPriority w:val="39"/>
    <w:unhideWhenUsed/>
    <w:rsid w:val="00E16CC3"/>
    <w:pPr>
      <w:tabs>
        <w:tab w:val="right" w:leader="dot" w:pos="8682"/>
      </w:tabs>
      <w:spacing w:after="100"/>
      <w:ind w:left="220"/>
    </w:pPr>
    <w:rPr>
      <w:i/>
      <w:noProof/>
    </w:rPr>
  </w:style>
  <w:style w:type="paragraph" w:styleId="TOC3">
    <w:name w:val="toc 3"/>
    <w:basedOn w:val="Normal"/>
    <w:next w:val="Normal"/>
    <w:autoRedefine/>
    <w:uiPriority w:val="39"/>
    <w:unhideWhenUsed/>
    <w:rsid w:val="005D20FC"/>
    <w:pPr>
      <w:spacing w:after="100"/>
      <w:ind w:left="440"/>
    </w:pPr>
  </w:style>
  <w:style w:type="paragraph" w:styleId="BalloonText">
    <w:name w:val="Balloon Text"/>
    <w:basedOn w:val="Normal"/>
    <w:link w:val="BalloonTextChar"/>
    <w:semiHidden/>
    <w:unhideWhenUsed/>
    <w:rsid w:val="009F06C5"/>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9F06C5"/>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8527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treasury.sa.gov.au/about/what-we-stand-for"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treasury.sa.gov.au/about/what-we-stand-for/disability-access-and-inclusion"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treasury.sa.gov.au/about/what-we-stand-for/reconciliation-action-plan"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27F7A8C78DF04EBC86FB9400C077E1D8" version="1.0.0">
  <systemFields>
    <field name="Objective-Id">
      <value order="0">A1407410</value>
    </field>
    <field name="Objective-Title">
      <value order="0">DTF Equity, Diversity and Inclusion Strategy 2020-23_Master version</value>
    </field>
    <field name="Objective-Description">
      <value order="0"/>
    </field>
    <field name="Objective-CreationStamp">
      <value order="0">2020-04-06T00:11:08Z</value>
    </field>
    <field name="Objective-IsApproved">
      <value order="0">false</value>
    </field>
    <field name="Objective-IsPublished">
      <value order="0">false</value>
    </field>
    <field name="Objective-DatePublished">
      <value order="0"/>
    </field>
    <field name="Objective-ModificationStamp">
      <value order="0">2020-10-29T02:30:36Z</value>
    </field>
    <field name="Objective-Owner">
      <value order="0">Hext, Leanne</value>
    </field>
    <field name="Objective-Path">
      <value order="0">Objective Global Folder:Classified Object:Classified Object:CORPORATE SERVICES BRANCH:STRATEGIC MANAGEMENT:POLICIES &amp; PROCEDURES:People and Performance - DTF Diversity and Inclusion Strategy 2020-2023</value>
    </field>
    <field name="Objective-Parent">
      <value order="0">People and Performance - DTF Diversity and Inclusion Strategy 2020-2023</value>
    </field>
    <field name="Objective-State">
      <value order="0">Being Edited</value>
    </field>
    <field name="Objective-VersionId">
      <value order="0">vA2107963</value>
    </field>
    <field name="Objective-Version">
      <value order="0">46.1</value>
    </field>
    <field name="Objective-VersionNumber">
      <value order="0">48</value>
    </field>
    <field name="Objective-VersionComment">
      <value order="0"/>
    </field>
    <field name="Objective-FileNumber">
      <value order="0">T&amp;F20/0427</value>
    </field>
    <field name="Objective-Classification">
      <value order="0"/>
    </field>
    <field name="Objective-Caveats">
      <value order="0"/>
    </field>
  </systemFields>
  <catalogues>
    <catalogue name="Document Type Catalogue" type="type" ori="id:cA59">
      <field name="Objective-Jurisdiction">
        <value order="0">Dept of Treasury and Finance</value>
      </field>
      <field name="Objective-Branch/Section">
        <value order="0">O&amp;G - People and Performance - Executive</value>
      </field>
      <field name="Objective-Document Type">
        <value order="0">Minute</value>
      </field>
      <field name="Objective-Classification (ICS)">
        <value order="0"/>
      </field>
      <field name="Objective-Caveat (ICS)">
        <value order="0"/>
      </field>
      <field name="Objective-Exclusive for (ICS)">
        <value order="0"/>
      </field>
      <field name="Objective-Information Management Marker (ICS)">
        <value order="0"/>
      </field>
      <field name="Objective-Batching Box">
        <value order="0"/>
      </field>
      <field name="Objective-Connect Creator">
        <value order="0"/>
      </field>
      <field name="Objective-Confidentiality">
        <value order="0">For Official Use Only</value>
      </field>
      <field name="Objective-Confidentiality Clause">
        <value order="0"/>
      </field>
      <field name="Objective-Integrity">
        <value order="0">I1</value>
      </field>
      <field name="Objective-Availability">
        <value order="0">A1</value>
      </field>
      <field name="Objective-Caveat (CIA)">
        <value order="0"/>
      </field>
    </catalogue>
  </catalogues>
</meta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27F7A8C78DF04EBC86FB9400C077E1D8"/>
  </ds:schemaRefs>
</ds:datastoreItem>
</file>

<file path=customXml/itemProps2.xml><?xml version="1.0" encoding="utf-8"?>
<ds:datastoreItem xmlns:ds="http://schemas.openxmlformats.org/officeDocument/2006/customXml" ds:itemID="{39CFE8DF-11C6-426A-ADFA-0C94A0468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2659</Words>
  <Characters>15157</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Department of Treasury and Finance, South Australia</Company>
  <LinksUpToDate>false</LinksUpToDate>
  <CharactersWithSpaces>17781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Kyriakides, Nora (DTF)</dc:creator>
  <cp:keywords/>
  <dc:description/>
  <cp:lastModifiedBy>Kyriakides, Nora (DTF)</cp:lastModifiedBy>
  <cp:revision>2</cp:revision>
  <cp:lastPrinted>2012-01-10T02:17:00Z</cp:lastPrinted>
  <dcterms:created xsi:type="dcterms:W3CDTF">2020-11-11T00:11:00Z</dcterms:created>
  <dcterms:modified xsi:type="dcterms:W3CDTF">2020-11-11T00:11:00Z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A1407410</vt:lpwstr>
  </property>
  <property fmtid="{D5CDD505-2E9C-101B-9397-08002B2CF9AE}" pid="4" name="Objective-Title">
    <vt:lpwstr>DTF Equity, Diversity and Inclusion Strategy 2020-23_Master version</vt:lpwstr>
  </property>
  <property fmtid="{D5CDD505-2E9C-101B-9397-08002B2CF9AE}" pid="5" name="Objective-Description">
    <vt:lpwstr/>
  </property>
  <property fmtid="{D5CDD505-2E9C-101B-9397-08002B2CF9AE}" pid="6" name="Objective-CreationStamp">
    <vt:filetime>2020-04-06T00:11:24Z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2020-10-29T02:30:36Z</vt:filetime>
  </property>
  <property fmtid="{D5CDD505-2E9C-101B-9397-08002B2CF9AE}" pid="11" name="Objective-Owner">
    <vt:lpwstr>Hext, Leanne</vt:lpwstr>
  </property>
  <property fmtid="{D5CDD505-2E9C-101B-9397-08002B2CF9AE}" pid="12" name="Objective-Path">
    <vt:lpwstr>CORPORATE SERVICES BRANCH:STRATEGIC MANAGEMENT:POLICIES &amp; PROCEDURES:People and Performance - DTF Diversity and Inclusion Strategy 2020-2023:</vt:lpwstr>
  </property>
  <property fmtid="{D5CDD505-2E9C-101B-9397-08002B2CF9AE}" pid="13" name="Objective-Parent">
    <vt:lpwstr>People and Performance - DTF Diversity and Inclusion Strategy 2020-2023</vt:lpwstr>
  </property>
  <property fmtid="{D5CDD505-2E9C-101B-9397-08002B2CF9AE}" pid="14" name="Objective-State">
    <vt:lpwstr>Being Edited</vt:lpwstr>
  </property>
  <property fmtid="{D5CDD505-2E9C-101B-9397-08002B2CF9AE}" pid="15" name="Objective-VersionId">
    <vt:lpwstr>vA2107963</vt:lpwstr>
  </property>
  <property fmtid="{D5CDD505-2E9C-101B-9397-08002B2CF9AE}" pid="16" name="Objective-Version">
    <vt:lpwstr>46.1</vt:lpwstr>
  </property>
  <property fmtid="{D5CDD505-2E9C-101B-9397-08002B2CF9AE}" pid="17" name="Objective-VersionNumber">
    <vt:r8>48</vt:r8>
  </property>
  <property fmtid="{D5CDD505-2E9C-101B-9397-08002B2CF9AE}" pid="18" name="Objective-VersionComment">
    <vt:lpwstr/>
  </property>
  <property fmtid="{D5CDD505-2E9C-101B-9397-08002B2CF9AE}" pid="19" name="Objective-FileNumber">
    <vt:lpwstr>T&amp;F20/0427</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Jurisdiction">
    <vt:lpwstr>Dept of Treasury and Finance</vt:lpwstr>
  </property>
  <property fmtid="{D5CDD505-2E9C-101B-9397-08002B2CF9AE}" pid="23" name="Objective-Branch/Section">
    <vt:lpwstr>O&amp;G - People and Performance - Executive</vt:lpwstr>
  </property>
  <property fmtid="{D5CDD505-2E9C-101B-9397-08002B2CF9AE}" pid="24" name="Objective-Document Type">
    <vt:lpwstr>Minute</vt:lpwstr>
  </property>
  <property fmtid="{D5CDD505-2E9C-101B-9397-08002B2CF9AE}" pid="25" name="Objective-Classification (ICS)">
    <vt:lpwstr/>
  </property>
  <property fmtid="{D5CDD505-2E9C-101B-9397-08002B2CF9AE}" pid="26" name="Objective-Caveat (ICS)">
    <vt:lpwstr/>
  </property>
  <property fmtid="{D5CDD505-2E9C-101B-9397-08002B2CF9AE}" pid="27" name="Objective-Exclusive for (ICS)">
    <vt:lpwstr/>
  </property>
  <property fmtid="{D5CDD505-2E9C-101B-9397-08002B2CF9AE}" pid="28" name="Objective-Information Management Marker (ICS)">
    <vt:lpwstr/>
  </property>
  <property fmtid="{D5CDD505-2E9C-101B-9397-08002B2CF9AE}" pid="29" name="Objective-Batching Box">
    <vt:lpwstr/>
  </property>
  <property fmtid="{D5CDD505-2E9C-101B-9397-08002B2CF9AE}" pid="30" name="Objective-Connect Creator">
    <vt:lpwstr/>
  </property>
  <property fmtid="{D5CDD505-2E9C-101B-9397-08002B2CF9AE}" pid="31" name="Objective-Confidentiality">
    <vt:lpwstr>For Official Use Only</vt:lpwstr>
  </property>
  <property fmtid="{D5CDD505-2E9C-101B-9397-08002B2CF9AE}" pid="32" name="Objective-Confidentiality Clause">
    <vt:lpwstr/>
  </property>
  <property fmtid="{D5CDD505-2E9C-101B-9397-08002B2CF9AE}" pid="33" name="Objective-Integrity">
    <vt:lpwstr>I1</vt:lpwstr>
  </property>
  <property fmtid="{D5CDD505-2E9C-101B-9397-08002B2CF9AE}" pid="34" name="Objective-Availability">
    <vt:lpwstr>A1</vt:lpwstr>
  </property>
  <property fmtid="{D5CDD505-2E9C-101B-9397-08002B2CF9AE}" pid="35" name="Objective-Caveat (CIA)">
    <vt:lpwstr/>
  </property>
  <property fmtid="{D5CDD505-2E9C-101B-9397-08002B2CF9AE}" pid="36" name="Objective-Comment">
    <vt:lpwstr/>
  </property>
  <property fmtid="{D5CDD505-2E9C-101B-9397-08002B2CF9AE}" pid="37" name="Objective-Jurisdiction [system]">
    <vt:lpwstr>Dept of Treasury and Finance</vt:lpwstr>
  </property>
  <property fmtid="{D5CDD505-2E9C-101B-9397-08002B2CF9AE}" pid="38" name="Objective-Branch/Section [system]">
    <vt:lpwstr>O&amp;G - People and Performance - Executive</vt:lpwstr>
  </property>
  <property fmtid="{D5CDD505-2E9C-101B-9397-08002B2CF9AE}" pid="39" name="Objective-Document Type [system]">
    <vt:lpwstr>Minute</vt:lpwstr>
  </property>
  <property fmtid="{D5CDD505-2E9C-101B-9397-08002B2CF9AE}" pid="40" name="Objective-Classification (ICS) [system]">
    <vt:lpwstr/>
  </property>
  <property fmtid="{D5CDD505-2E9C-101B-9397-08002B2CF9AE}" pid="41" name="Objective-Caveat (ICS) [system]">
    <vt:lpwstr/>
  </property>
  <property fmtid="{D5CDD505-2E9C-101B-9397-08002B2CF9AE}" pid="42" name="Objective-Exclusive for (ICS) [system]">
    <vt:lpwstr/>
  </property>
  <property fmtid="{D5CDD505-2E9C-101B-9397-08002B2CF9AE}" pid="43" name="Objective-Information Management Marker (ICS) [system]">
    <vt:lpwstr/>
  </property>
  <property fmtid="{D5CDD505-2E9C-101B-9397-08002B2CF9AE}" pid="44" name="Objective-Batching Box [system]">
    <vt:lpwstr/>
  </property>
  <property fmtid="{D5CDD505-2E9C-101B-9397-08002B2CF9AE}" pid="45" name="Objective-Connect Creator [system]">
    <vt:lpwstr/>
  </property>
  <property fmtid="{D5CDD505-2E9C-101B-9397-08002B2CF9AE}" pid="46" name="Objective-Confidentiality [system]">
    <vt:lpwstr>For Official Use Only</vt:lpwstr>
  </property>
  <property fmtid="{D5CDD505-2E9C-101B-9397-08002B2CF9AE}" pid="47" name="Objective-Confidentiality Clause [system]">
    <vt:lpwstr/>
  </property>
  <property fmtid="{D5CDD505-2E9C-101B-9397-08002B2CF9AE}" pid="48" name="Objective-Integrity [system]">
    <vt:lpwstr>I1</vt:lpwstr>
  </property>
  <property fmtid="{D5CDD505-2E9C-101B-9397-08002B2CF9AE}" pid="49" name="Objective-Availability [system]">
    <vt:lpwstr>A1</vt:lpwstr>
  </property>
  <property fmtid="{D5CDD505-2E9C-101B-9397-08002B2CF9AE}" pid="50" name="Objective-Caveat (CIA) [system]">
    <vt:lpwstr/>
  </property>
</Properties>
</file>